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E0" w:rsidRPr="001A12B9" w:rsidRDefault="00B229E0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2B9">
        <w:rPr>
          <w:rFonts w:ascii="Times New Roman" w:hAnsi="Times New Roman" w:cs="Times New Roman"/>
          <w:b/>
          <w:sz w:val="32"/>
          <w:szCs w:val="32"/>
        </w:rPr>
        <w:t>Культурный код:</w:t>
      </w:r>
    </w:p>
    <w:p w:rsidR="00B229E0" w:rsidRPr="001A12B9" w:rsidRDefault="00B229E0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2B9">
        <w:rPr>
          <w:rFonts w:ascii="Times New Roman" w:hAnsi="Times New Roman" w:cs="Times New Roman"/>
          <w:b/>
          <w:sz w:val="32"/>
          <w:szCs w:val="32"/>
        </w:rPr>
        <w:t>произведения для 1-2 курса</w:t>
      </w:r>
    </w:p>
    <w:p w:rsidR="009F6E61" w:rsidRDefault="00B229E0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2B9">
        <w:rPr>
          <w:rFonts w:ascii="Times New Roman" w:hAnsi="Times New Roman" w:cs="Times New Roman"/>
          <w:b/>
          <w:sz w:val="32"/>
          <w:szCs w:val="32"/>
        </w:rPr>
        <w:t>(фильмы, спектакли, книги и архитектурные памятники).</w:t>
      </w:r>
    </w:p>
    <w:p w:rsidR="001A12B9" w:rsidRPr="001A12B9" w:rsidRDefault="001A12B9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BAA" w:rsidRDefault="006B1BAA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статье подготовлены специальные</w:t>
      </w:r>
      <w:r w:rsidRPr="006B1BAA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B1BAA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1-2 курса. Здесь</w:t>
      </w:r>
      <w:r w:rsidRPr="006B1BAA">
        <w:rPr>
          <w:rFonts w:ascii="Times New Roman" w:hAnsi="Times New Roman" w:cs="Times New Roman"/>
          <w:color w:val="000000"/>
          <w:sz w:val="28"/>
          <w:szCs w:val="28"/>
        </w:rPr>
        <w:t xml:space="preserve"> собраны знаковые произведения отечественной культуры: фильмы и спектакли, электронные книги и статьи об архитектурных памятниках, записи опер и балетов.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Каждую неделю будут опубликованы разные объекты в качестве рекомендаций для общего культурного развития. </w:t>
      </w:r>
      <w:r w:rsidR="00D00F1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A0F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00F1C">
        <w:rPr>
          <w:rFonts w:ascii="Times New Roman" w:hAnsi="Times New Roman" w:cs="Times New Roman"/>
          <w:color w:val="000000"/>
          <w:sz w:val="28"/>
          <w:szCs w:val="28"/>
        </w:rPr>
        <w:t xml:space="preserve"> этой неделе представлены: кинематограф - фильмом Сергея Бондарчука «Война и мир», архитектура  - Шаболовской телевизионной башней, литература – романом Ф.М. Достоевского </w:t>
      </w:r>
      <w:r w:rsidR="004B006F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="00D00F1C">
        <w:rPr>
          <w:rFonts w:ascii="Times New Roman" w:hAnsi="Times New Roman" w:cs="Times New Roman"/>
          <w:color w:val="000000"/>
          <w:sz w:val="28"/>
          <w:szCs w:val="28"/>
        </w:rPr>
        <w:t>одросток</w:t>
      </w:r>
      <w:r w:rsidR="004B006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00F1C">
        <w:rPr>
          <w:rFonts w:ascii="Times New Roman" w:hAnsi="Times New Roman" w:cs="Times New Roman"/>
          <w:color w:val="000000"/>
          <w:sz w:val="28"/>
          <w:szCs w:val="28"/>
        </w:rPr>
        <w:t>, музыка – арией Германа «Что наша жизнь? Игра!» из оперы П.И. Чайковского «Пиковая дама»</w:t>
      </w:r>
      <w:r w:rsidR="004B006F">
        <w:rPr>
          <w:rFonts w:ascii="Times New Roman" w:hAnsi="Times New Roman" w:cs="Times New Roman"/>
          <w:color w:val="000000"/>
          <w:sz w:val="28"/>
          <w:szCs w:val="28"/>
        </w:rPr>
        <w:t>, театр – спектаклем режиссёра Р. Туминаса «Евгений Онегин».</w:t>
      </w:r>
    </w:p>
    <w:p w:rsidR="001A12B9" w:rsidRDefault="001A12B9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2B9" w:rsidRDefault="002A2EE7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B9">
        <w:rPr>
          <w:rFonts w:ascii="Times New Roman" w:hAnsi="Times New Roman" w:cs="Times New Roman"/>
          <w:b/>
          <w:sz w:val="28"/>
          <w:szCs w:val="28"/>
        </w:rPr>
        <w:t>Кинематограф.</w:t>
      </w:r>
    </w:p>
    <w:p w:rsidR="001A12B9" w:rsidRDefault="001A12B9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EE7" w:rsidRDefault="002A2EE7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B9">
        <w:rPr>
          <w:rFonts w:ascii="Times New Roman" w:hAnsi="Times New Roman" w:cs="Times New Roman"/>
          <w:b/>
          <w:sz w:val="28"/>
          <w:szCs w:val="28"/>
        </w:rPr>
        <w:t>Фильм С. Бондарчука «Война и мир» (</w:t>
      </w:r>
      <w:r w:rsidR="002A6DDE" w:rsidRPr="001A12B9">
        <w:rPr>
          <w:rFonts w:ascii="Times New Roman" w:hAnsi="Times New Roman" w:cs="Times New Roman"/>
          <w:b/>
          <w:sz w:val="28"/>
          <w:szCs w:val="28"/>
        </w:rPr>
        <w:t>1965</w:t>
      </w:r>
      <w:r w:rsidRPr="001A12B9">
        <w:rPr>
          <w:rFonts w:ascii="Times New Roman" w:hAnsi="Times New Roman" w:cs="Times New Roman"/>
          <w:b/>
          <w:sz w:val="28"/>
          <w:szCs w:val="28"/>
        </w:rPr>
        <w:t>-1967).</w:t>
      </w:r>
    </w:p>
    <w:p w:rsidR="001A12B9" w:rsidRPr="001A12B9" w:rsidRDefault="001A12B9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«Война и мир»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ергея Бондарчука – самый масштабный проект в истории отечественного кино. В отечественной кинопромышленности к началу 1960-х сложились наиболее благоприятные условия для постановки столь грандиозного кинополотна. </w:t>
      </w: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Киноленту ждал огромный зрительский успех как в России, так и за рубежом. Фильм получает призы крупных отечественных и международных кинофестивалей, включая главный приз Московского международного кинофестиваля и «Оскар» Американской киноакадемии. </w:t>
      </w: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достоверного воссоздания военных действий романа по специальному заказу создавались военные костюмы, отливались пушки, готовились иные виды стрелкового оружия, амуниции, привлекались в качестве консультантов военные специалисты. Обстановка мирной жизни, отражающая быт разных сословий и классов Росси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также создается режиссером с огромной тщательностью: в музеях арендуется на период съемок подлинная ампирная мебель, создаются эскизы гражданской одежды тех лет. </w:t>
      </w: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 столь масштабного художественного произведения, как роман Толстого, в рамки фильма, даже многосерийного, – сложная сценарная и постановочная задача. Поэтому сюжетная композиция кинокартины «Война и мир» – компромисс между стремлением воплотить замысел великого русского писателя и создать зрелищное экранное произведение, снятое с применением передовых технологий тех лет. </w:t>
      </w: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Бондарчук, солидарно с идеями Толстого, трактует войну как тяжкий труд, противный человеческой природе. Мечтания князя Андрея о славе, восхищение перед Наполеоном развеивает страшная реальность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Шенграбенского и Аустерлицкого сражений – основного материала первой серии, названной «Андрей Болконский». Вторая серия–«Наташа Ростова»–традиционно именуется «мирной». Здесь получают дальнейшее развитие сюжетные линии ключевых фигур киноленты: Наташи Ростовой, Пьера Безухова, Андрея Болконского. Третья серия названа по дате начала трагических событий, разворачивающихся в фильме, – «1812 год». Центральной темой серии становится война– «…противное человеческому разуму и всей человеческой природе событие». Мирная жизнь в фильме жестко стиснута эпизодами павшего Смоленска и грандиозного по своей масштабности Бородинского сражения. Финал серии – знаменитая этическая максима Толстого о нравственном превосходстве русской армии как носителе воли народа. Четвертая серия, «</w:t>
      </w:r>
      <w:r w:rsidRPr="0039249E">
        <w:rPr>
          <w:rFonts w:ascii="Times New Roman" w:hAnsi="Times New Roman" w:cs="Times New Roman"/>
          <w:sz w:val="28"/>
          <w:szCs w:val="28"/>
        </w:rPr>
        <w:t>Пьер Безухов</w:t>
      </w:r>
      <w:r>
        <w:rPr>
          <w:rFonts w:ascii="Times New Roman" w:hAnsi="Times New Roman" w:cs="Times New Roman"/>
          <w:sz w:val="28"/>
          <w:szCs w:val="28"/>
        </w:rPr>
        <w:t>», посвящена захвату Москвы и исходу Наполеона из России. С огромным мастерством выполнена сцена московского пожара, потребовавшая сложных макетных работ и организации огромного числа статистов для съемки массовых сцен.</w:t>
      </w:r>
    </w:p>
    <w:p w:rsidR="00474CD2" w:rsidRDefault="00474CD2" w:rsidP="001A12B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Бондарчук уделяет показу той сложной нравственной работы, которая происходит с Пьером в плену, и его духовному обновлению после встречи с Платоном Каратаевым. Знаменитая максима Толстого об объединении честных людей, открывшая первую серию, вновь повторяется в финале, завершая грандиозное полотно фильма.  </w:t>
      </w:r>
    </w:p>
    <w:p w:rsidR="00474CD2" w:rsidRPr="00A92BD3" w:rsidRDefault="00474CD2" w:rsidP="001A12B9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 w:rsidRPr="00A92BD3">
        <w:rPr>
          <w:rFonts w:ascii="Times New Roman" w:hAnsi="Times New Roman" w:cs="Times New Roman"/>
          <w:sz w:val="28"/>
          <w:szCs w:val="28"/>
        </w:rPr>
        <w:t xml:space="preserve">Посмотреть фильм можно по ссылке: </w:t>
      </w:r>
      <w:hyperlink r:id="rId7" w:tgtFrame="_blank" w:tooltip="Поделиться ссылкой" w:history="1">
        <w:r w:rsidRPr="00A92BD3">
          <w:rPr>
            <w:rStyle w:val="a9"/>
            <w:rFonts w:ascii="Roboto" w:hAnsi="Roboto"/>
            <w:spacing w:val="15"/>
            <w:sz w:val="28"/>
            <w:szCs w:val="28"/>
          </w:rPr>
          <w:t>https://youtu.be/V-SAh4jdssA</w:t>
        </w:r>
      </w:hyperlink>
      <w:r w:rsidRPr="00A92BD3">
        <w:rPr>
          <w:sz w:val="28"/>
          <w:szCs w:val="28"/>
        </w:rPr>
        <w:t>.</w:t>
      </w:r>
    </w:p>
    <w:p w:rsidR="004A5E3F" w:rsidRPr="00A92BD3" w:rsidRDefault="004A5E3F" w:rsidP="001A12B9">
      <w:pPr>
        <w:spacing w:line="240" w:lineRule="auto"/>
        <w:ind w:firstLine="851"/>
        <w:contextualSpacing/>
        <w:jc w:val="both"/>
        <w:rPr>
          <w:sz w:val="28"/>
          <w:szCs w:val="28"/>
        </w:rPr>
      </w:pPr>
    </w:p>
    <w:p w:rsidR="005B5A12" w:rsidRDefault="004A5E3F" w:rsidP="001A12B9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B9">
        <w:rPr>
          <w:rFonts w:ascii="Times New Roman" w:hAnsi="Times New Roman" w:cs="Times New Roman"/>
          <w:b/>
          <w:sz w:val="28"/>
          <w:szCs w:val="28"/>
        </w:rPr>
        <w:t>Архитектура.</w:t>
      </w:r>
    </w:p>
    <w:p w:rsidR="001A12B9" w:rsidRPr="001A12B9" w:rsidRDefault="001A12B9" w:rsidP="001A12B9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3F" w:rsidRPr="001A12B9" w:rsidRDefault="004A5E3F" w:rsidP="001A12B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5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Шаболовская телевизионная башня (1922).</w:t>
      </w:r>
    </w:p>
    <w:p w:rsidR="004A5E3F" w:rsidRPr="004A5E3F" w:rsidRDefault="004A5E3F" w:rsidP="001A12B9">
      <w:pPr>
        <w:pStyle w:val="ab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A5E3F">
        <w:rPr>
          <w:color w:val="000000" w:themeColor="text1"/>
          <w:sz w:val="28"/>
          <w:szCs w:val="28"/>
        </w:rPr>
        <w:t>Главной высотной доминантой города согласно генеральному плану реконструкции Москвы 1923 года должна была стать радиобашня на Шаболовке, спроектированная в 1919 году выдающимся русским инженером В.Г. Шуховым. В первоначальном проекте башня достигала 350 метров в высоту и состояла из 9 ярусов. Однако в связи с нехваткой металла в стране решено было сократить количество ярусов до шести. Несомненным достижением и инженерным новшеством проекта была уд</w:t>
      </w:r>
      <w:r w:rsidR="00E23ABF">
        <w:rPr>
          <w:color w:val="000000" w:themeColor="text1"/>
          <w:sz w:val="28"/>
          <w:szCs w:val="28"/>
        </w:rPr>
        <w:t>ивительная легкость конструкции</w:t>
      </w:r>
      <w:r w:rsidRPr="004A5E3F">
        <w:rPr>
          <w:color w:val="000000" w:themeColor="text1"/>
          <w:sz w:val="28"/>
          <w:szCs w:val="28"/>
        </w:rPr>
        <w:t>.</w:t>
      </w:r>
    </w:p>
    <w:p w:rsidR="004A5E3F" w:rsidRDefault="004A5E3F" w:rsidP="001A12B9">
      <w:pPr>
        <w:pStyle w:val="ab"/>
        <w:spacing w:before="30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A5E3F">
        <w:rPr>
          <w:color w:val="000000" w:themeColor="text1"/>
          <w:sz w:val="28"/>
          <w:szCs w:val="28"/>
        </w:rPr>
        <w:t>В 1922 году радиобашня на Шаболовке была построена. Её высота составила около 150 метров. Она представляет собой ажурную конструкцию из перекрещивающихся стальных стержней – по форме однополостной гиперболоид вращения – без криволинейных элементов, впервые применённую в строительстве. Она возводилась без лесов по придуманному В.Г. Шуховым методу телескопической сборки. Радиобашня на Шаболовке, иначе называемая Шуховской башней, вошла в историю как эмблема советского радиовещания.</w:t>
      </w:r>
    </w:p>
    <w:p w:rsidR="00E23ABF" w:rsidRPr="001A12B9" w:rsidRDefault="00E23ABF" w:rsidP="001A12B9">
      <w:pPr>
        <w:pStyle w:val="ab"/>
        <w:spacing w:before="30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1A12B9">
        <w:rPr>
          <w:b/>
          <w:sz w:val="28"/>
          <w:szCs w:val="28"/>
        </w:rPr>
        <w:t>Литература.</w:t>
      </w:r>
    </w:p>
    <w:p w:rsidR="005B5A12" w:rsidRDefault="005B5A12" w:rsidP="001A12B9">
      <w:pPr>
        <w:pStyle w:val="ab"/>
        <w:spacing w:before="300" w:beforeAutospacing="0" w:after="0" w:afterAutospacing="0"/>
        <w:ind w:firstLine="709"/>
        <w:contextualSpacing/>
        <w:jc w:val="center"/>
        <w:rPr>
          <w:b/>
          <w:color w:val="1F497D" w:themeColor="text2"/>
          <w:sz w:val="28"/>
          <w:szCs w:val="28"/>
        </w:rPr>
      </w:pPr>
    </w:p>
    <w:p w:rsidR="002A2EE7" w:rsidRPr="001A12B9" w:rsidRDefault="00E23ABF" w:rsidP="001A12B9">
      <w:pPr>
        <w:pStyle w:val="ab"/>
        <w:spacing w:before="30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23ABF">
        <w:rPr>
          <w:b/>
          <w:sz w:val="28"/>
          <w:szCs w:val="28"/>
        </w:rPr>
        <w:t>Роман Ф.М. Достоевского «Подросток».</w:t>
      </w:r>
    </w:p>
    <w:p w:rsidR="00295C25" w:rsidRDefault="00295C25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C25">
        <w:rPr>
          <w:rFonts w:ascii="Times New Roman" w:hAnsi="Times New Roman" w:cs="Times New Roman"/>
          <w:sz w:val="28"/>
          <w:szCs w:val="28"/>
        </w:rPr>
        <w:lastRenderedPageBreak/>
        <w:t>Роман «Подросток» — предпоследний роман Федора Достоевского, входит в «великое пятикнижие» автора. Роман воспитания рассказывает о нравственном становлении главного героя — Аркадия Долгорукова. Незаконнорожденный сын дворянина и жены дворового человека на протяжении 19 лет ощущает двусмысленность своего положения. Противоречивы и чувства Аркадия Долгорукова к настоящему отцу — Андрею Вересаеву. Долгорукий оказывается в центре загадочных событий, которые определяют его взросление.</w:t>
      </w:r>
    </w:p>
    <w:p w:rsidR="00401A1C" w:rsidRDefault="00A92BD3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Читать</w:t>
      </w:r>
      <w:r w:rsidR="00816442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8" w:history="1">
        <w:r w:rsidR="00816442" w:rsidRPr="007A666E">
          <w:rPr>
            <w:rStyle w:val="a9"/>
            <w:rFonts w:ascii="Times New Roman" w:hAnsi="Times New Roman" w:cs="Times New Roman"/>
            <w:sz w:val="28"/>
            <w:szCs w:val="28"/>
          </w:rPr>
          <w:t>https://librebook.me/podrostok</w:t>
        </w:r>
      </w:hyperlink>
      <w:r w:rsidR="0081644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92BD3" w:rsidRDefault="00A92BD3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A1C" w:rsidRDefault="00401A1C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B9">
        <w:rPr>
          <w:rFonts w:ascii="Times New Roman" w:hAnsi="Times New Roman" w:cs="Times New Roman"/>
          <w:b/>
          <w:sz w:val="28"/>
          <w:szCs w:val="28"/>
        </w:rPr>
        <w:t>Музыка.</w:t>
      </w:r>
    </w:p>
    <w:p w:rsidR="001A12B9" w:rsidRPr="001A12B9" w:rsidRDefault="001A12B9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2FE" w:rsidRDefault="008872FE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FE">
        <w:rPr>
          <w:rFonts w:ascii="Times New Roman" w:hAnsi="Times New Roman" w:cs="Times New Roman"/>
          <w:b/>
          <w:sz w:val="28"/>
          <w:szCs w:val="28"/>
        </w:rPr>
        <w:t xml:space="preserve">П. И. Чайковский. Опера «Пиковая дама». 7 к. </w:t>
      </w:r>
    </w:p>
    <w:p w:rsidR="008872FE" w:rsidRDefault="008872FE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FE">
        <w:rPr>
          <w:rFonts w:ascii="Times New Roman" w:hAnsi="Times New Roman" w:cs="Times New Roman"/>
          <w:b/>
          <w:sz w:val="28"/>
          <w:szCs w:val="28"/>
        </w:rPr>
        <w:t>Ария Германа «Что наша жизнь</w:t>
      </w:r>
      <w:r w:rsidR="00491611">
        <w:rPr>
          <w:rFonts w:ascii="Times New Roman" w:hAnsi="Times New Roman" w:cs="Times New Roman"/>
          <w:b/>
          <w:sz w:val="28"/>
          <w:szCs w:val="28"/>
        </w:rPr>
        <w:t>? И</w:t>
      </w:r>
      <w:r w:rsidRPr="008872FE">
        <w:rPr>
          <w:rFonts w:ascii="Times New Roman" w:hAnsi="Times New Roman" w:cs="Times New Roman"/>
          <w:b/>
          <w:sz w:val="28"/>
          <w:szCs w:val="28"/>
        </w:rPr>
        <w:t>гра</w:t>
      </w:r>
      <w:r w:rsidR="00491611">
        <w:rPr>
          <w:rFonts w:ascii="Times New Roman" w:hAnsi="Times New Roman" w:cs="Times New Roman"/>
          <w:b/>
          <w:sz w:val="28"/>
          <w:szCs w:val="28"/>
        </w:rPr>
        <w:t>!</w:t>
      </w:r>
      <w:r w:rsidRPr="008872FE">
        <w:rPr>
          <w:rFonts w:ascii="Times New Roman" w:hAnsi="Times New Roman" w:cs="Times New Roman"/>
          <w:b/>
          <w:sz w:val="28"/>
          <w:szCs w:val="28"/>
        </w:rPr>
        <w:t>».</w:t>
      </w:r>
    </w:p>
    <w:p w:rsidR="001A12B9" w:rsidRDefault="001A12B9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47A" w:rsidRDefault="000F70BF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0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Седьмая картина, завершая линию судьбы Германа, в сюжетном, композиционном, музыкально-драматургическом плане является репризой первой картины в трансформированном виде. Здесь последний сольный номер Германа, опьяненного временной удачей и одержимого мыслью о последнем, треть</w:t>
      </w:r>
      <w:r w:rsidR="001A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выигрыше, - </w:t>
      </w:r>
      <w:r w:rsidRPr="000F70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ария «Что наша жизнь? Игра!». Музыка этой арии, экзальтированная, звучащая с предельным возбуждением, как бравада, вызов, брошенный судьбе, соответствует характеру Германа, эмоциональное состояние которого всегда находится в напряжении. Однако в сравнении с первым ариозо «Я имени ее не знаю» ария раскрывает полную душевную опустошенность. В первой картине любовь владеет всеми помыслами Германа, она – единственная цель, от достижения которой зависит счастье всей жизни. В последней арии развенчаны все идеалы, жизнь бесцельна, все в ней иллюзорно, истинно верна только смерть.</w:t>
      </w:r>
    </w:p>
    <w:p w:rsidR="00ED547A" w:rsidRDefault="00ED547A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47A">
        <w:rPr>
          <w:rFonts w:ascii="Times New Roman" w:hAnsi="Times New Roman" w:cs="Times New Roman"/>
          <w:sz w:val="28"/>
          <w:szCs w:val="28"/>
        </w:rPr>
        <w:t xml:space="preserve"> Смотреть по ссылке: </w:t>
      </w:r>
      <w:hyperlink r:id="rId9" w:tgtFrame="_blank" w:history="1">
        <w:r w:rsidRPr="00ED547A">
          <w:rPr>
            <w:rStyle w:val="a9"/>
            <w:rFonts w:ascii="Times New Roman" w:hAnsi="Times New Roman" w:cs="Times New Roman"/>
            <w:spacing w:val="15"/>
            <w:sz w:val="28"/>
            <w:szCs w:val="28"/>
          </w:rPr>
          <w:t>https://youtu.be/1LonvlI5KrY</w:t>
        </w:r>
      </w:hyperlink>
    </w:p>
    <w:p w:rsidR="000D6C97" w:rsidRDefault="000D6C97" w:rsidP="001A12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C97" w:rsidRPr="001A12B9" w:rsidRDefault="000D6C97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B9">
        <w:rPr>
          <w:rFonts w:ascii="Times New Roman" w:hAnsi="Times New Roman" w:cs="Times New Roman"/>
          <w:b/>
          <w:sz w:val="28"/>
          <w:szCs w:val="28"/>
        </w:rPr>
        <w:t>Театр.</w:t>
      </w:r>
    </w:p>
    <w:p w:rsidR="000D6C97" w:rsidRDefault="000D6C97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A0F1C" w:rsidRDefault="000D6C97" w:rsidP="001A12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97">
        <w:rPr>
          <w:rFonts w:ascii="Times New Roman" w:hAnsi="Times New Roman" w:cs="Times New Roman"/>
          <w:b/>
          <w:sz w:val="28"/>
          <w:szCs w:val="28"/>
        </w:rPr>
        <w:t>Спектакль режиссёра Р. Туминаса «Евгений Онегин».</w:t>
      </w:r>
    </w:p>
    <w:p w:rsidR="006A0F1C" w:rsidRPr="006A0F1C" w:rsidRDefault="006A0F1C" w:rsidP="001A12B9">
      <w:pPr>
        <w:pStyle w:val="ab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6A0F1C">
        <w:rPr>
          <w:sz w:val="28"/>
          <w:szCs w:val="28"/>
        </w:rPr>
        <w:t>Режиссер Римас Туминас представил свое видение хрестоматийного произведения </w:t>
      </w:r>
      <w:hyperlink r:id="rId10" w:tgtFrame="_blank" w:history="1">
        <w:r w:rsidRPr="006A0F1C">
          <w:rPr>
            <w:rStyle w:val="a9"/>
            <w:color w:val="auto"/>
            <w:sz w:val="28"/>
            <w:szCs w:val="28"/>
            <w:u w:val="none"/>
          </w:rPr>
          <w:t>«Евгений Онегин»</w:t>
        </w:r>
      </w:hyperlink>
      <w:r w:rsidRPr="006A0F1C">
        <w:rPr>
          <w:sz w:val="28"/>
          <w:szCs w:val="28"/>
        </w:rPr>
        <w:t> на сцене </w:t>
      </w:r>
      <w:hyperlink r:id="rId11" w:tgtFrame="_blank" w:history="1">
        <w:r w:rsidRPr="006A0F1C">
          <w:rPr>
            <w:rStyle w:val="a9"/>
            <w:color w:val="auto"/>
            <w:sz w:val="28"/>
            <w:szCs w:val="28"/>
            <w:u w:val="none"/>
          </w:rPr>
          <w:t>Театра имени Вахтангова</w:t>
        </w:r>
      </w:hyperlink>
      <w:r w:rsidRPr="006A0F1C">
        <w:rPr>
          <w:sz w:val="28"/>
          <w:szCs w:val="28"/>
        </w:rPr>
        <w:t>. Герои предстают перед публикой в исторических костюмах, но действие происходит не в пушкинскую эпоху — оно оторвано от реальности. По задумке режиссера, в спектакле появляются два Онегина: молодой щеголь в исполнении Виктора Добронравова и повзрослевший герой — его сыграл Сергей Маковецкий. Ленских тоже два — в исполнении Василия Симонова и Олега Макарова.</w:t>
      </w:r>
    </w:p>
    <w:p w:rsidR="006A0F1C" w:rsidRPr="006A0F1C" w:rsidRDefault="006A0F1C" w:rsidP="001A12B9">
      <w:pPr>
        <w:pStyle w:val="ab"/>
        <w:spacing w:before="30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6A0F1C">
        <w:rPr>
          <w:sz w:val="28"/>
          <w:szCs w:val="28"/>
        </w:rPr>
        <w:t xml:space="preserve">Сценографией спектакля занимался художник Адомас Яцовскис. Помимо узнаваемых атрибутов вроде кабинета Онегина, он добавил на сцену новаторские элементы: зеркальный задник, в котором отражается все </w:t>
      </w:r>
      <w:r w:rsidRPr="006A0F1C">
        <w:rPr>
          <w:sz w:val="28"/>
          <w:szCs w:val="28"/>
        </w:rPr>
        <w:lastRenderedPageBreak/>
        <w:t>происходящее. Огромное зеркало движется и создает впечатление головокружения. Мистическую атмосферу спектакля дополняет музыка композитора Фаустаса Латенаса.</w:t>
      </w:r>
    </w:p>
    <w:p w:rsidR="006A0F1C" w:rsidRDefault="006A0F1C" w:rsidP="001A12B9">
      <w:pPr>
        <w:pStyle w:val="ab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A0F1C">
        <w:rPr>
          <w:sz w:val="28"/>
          <w:szCs w:val="28"/>
        </w:rPr>
        <w:t>Постановка стала лауреатом Первой театральной премии «Хрустальная Турандот» за лучший спектакль сезона-2012/13, лауреатом театральной премии «Московский комсомолец» за лучший спектакль сезона-2012/13, обладателем Приза дирекции фестиваля «Балтийский дом». В 2014 году спектакль стал лауреатом премии СТД «Гвоздь сезона», лауреатом Национальной театральной премии «Золотая маска», а в 2016 году — обладателем специального приза фестиваля в итальянском Сполето.</w:t>
      </w:r>
    </w:p>
    <w:p w:rsidR="006A0F1C" w:rsidRPr="006A0F1C" w:rsidRDefault="006A0F1C" w:rsidP="001A12B9">
      <w:pPr>
        <w:pStyle w:val="ab"/>
        <w:spacing w:before="30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Смотреть по ссылке:</w:t>
      </w:r>
      <w:r w:rsidR="0034378D">
        <w:rPr>
          <w:sz w:val="28"/>
          <w:szCs w:val="28"/>
        </w:rPr>
        <w:t xml:space="preserve"> </w:t>
      </w:r>
      <w:hyperlink r:id="rId12" w:history="1">
        <w:r w:rsidR="0034378D" w:rsidRPr="007A666E">
          <w:rPr>
            <w:rStyle w:val="a9"/>
            <w:sz w:val="28"/>
            <w:szCs w:val="28"/>
          </w:rPr>
          <w:t>https://my.mail.ru/mail/ehre1973/video/298/10161.html</w:t>
        </w:r>
      </w:hyperlink>
      <w:r w:rsidR="0034378D">
        <w:rPr>
          <w:sz w:val="28"/>
          <w:szCs w:val="28"/>
        </w:rPr>
        <w:t xml:space="preserve"> </w:t>
      </w:r>
    </w:p>
    <w:p w:rsidR="006A0F1C" w:rsidRPr="000D6C97" w:rsidRDefault="006A0F1C" w:rsidP="000D6C9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6A0F1C" w:rsidRPr="000D6C97" w:rsidSect="0050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9E" w:rsidRDefault="00D6269E" w:rsidP="00474CD2">
      <w:pPr>
        <w:spacing w:after="0" w:line="240" w:lineRule="auto"/>
      </w:pPr>
      <w:r>
        <w:separator/>
      </w:r>
    </w:p>
  </w:endnote>
  <w:endnote w:type="continuationSeparator" w:id="1">
    <w:p w:rsidR="00D6269E" w:rsidRDefault="00D6269E" w:rsidP="0047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9E" w:rsidRDefault="00D6269E" w:rsidP="00474CD2">
      <w:pPr>
        <w:spacing w:after="0" w:line="240" w:lineRule="auto"/>
      </w:pPr>
      <w:r>
        <w:separator/>
      </w:r>
    </w:p>
  </w:footnote>
  <w:footnote w:type="continuationSeparator" w:id="1">
    <w:p w:rsidR="00D6269E" w:rsidRDefault="00D6269E" w:rsidP="0047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2D0"/>
    <w:multiLevelType w:val="hybridMultilevel"/>
    <w:tmpl w:val="ADC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54CC3"/>
    <w:multiLevelType w:val="hybridMultilevel"/>
    <w:tmpl w:val="ADE2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9E0"/>
    <w:rsid w:val="000D6C97"/>
    <w:rsid w:val="000F70BF"/>
    <w:rsid w:val="00165B35"/>
    <w:rsid w:val="001A12B9"/>
    <w:rsid w:val="001A66F5"/>
    <w:rsid w:val="00295C25"/>
    <w:rsid w:val="002A2EE7"/>
    <w:rsid w:val="002A6DDE"/>
    <w:rsid w:val="0034378D"/>
    <w:rsid w:val="003E4DD0"/>
    <w:rsid w:val="00401A1C"/>
    <w:rsid w:val="00474CD2"/>
    <w:rsid w:val="00491611"/>
    <w:rsid w:val="004928CC"/>
    <w:rsid w:val="004A5E3F"/>
    <w:rsid w:val="004B006F"/>
    <w:rsid w:val="00504CB6"/>
    <w:rsid w:val="005B5A12"/>
    <w:rsid w:val="006A0F1C"/>
    <w:rsid w:val="006B1BAA"/>
    <w:rsid w:val="00816442"/>
    <w:rsid w:val="008872FE"/>
    <w:rsid w:val="009B19F8"/>
    <w:rsid w:val="009F6E61"/>
    <w:rsid w:val="00A92BD3"/>
    <w:rsid w:val="00B229E0"/>
    <w:rsid w:val="00D00F1C"/>
    <w:rsid w:val="00D6269E"/>
    <w:rsid w:val="00E23ABF"/>
    <w:rsid w:val="00ED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EE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4CD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74CD2"/>
    <w:rPr>
      <w:sz w:val="20"/>
      <w:szCs w:val="20"/>
    </w:rPr>
  </w:style>
  <w:style w:type="character" w:styleId="a8">
    <w:name w:val="footnote reference"/>
    <w:basedOn w:val="a0"/>
    <w:unhideWhenUsed/>
    <w:rsid w:val="00474CD2"/>
    <w:rPr>
      <w:vertAlign w:val="superscript"/>
    </w:rPr>
  </w:style>
  <w:style w:type="character" w:styleId="a9">
    <w:name w:val="Hyperlink"/>
    <w:basedOn w:val="a0"/>
    <w:uiPriority w:val="99"/>
    <w:unhideWhenUsed/>
    <w:rsid w:val="00474CD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74CD2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4A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ebook.me/podros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-SAh4jdssA" TargetMode="External"/><Relationship Id="rId12" Type="http://schemas.openxmlformats.org/officeDocument/2006/relationships/hyperlink" Target="https://my.mail.ru/mail/ehre1973/video/298/101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lture.ru/institutes/10184/teatr-imeni-evgeniya-vakhtangov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ulture.ru/books/178/evgenii-one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LonvlI5K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2020-05-14T03:34:00Z</dcterms:created>
  <dcterms:modified xsi:type="dcterms:W3CDTF">2020-05-14T05:47:00Z</dcterms:modified>
</cp:coreProperties>
</file>