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85" w:rsidRPr="00563115" w:rsidRDefault="00574A85" w:rsidP="00574A85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563115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574A85" w:rsidRDefault="00574A85" w:rsidP="00574A85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8"/>
          <w:lang w:eastAsia="ar-SA"/>
        </w:rPr>
      </w:pPr>
      <w:r w:rsidRPr="00563115"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дисциплины </w:t>
      </w:r>
      <w:r w:rsidR="00F15827">
        <w:rPr>
          <w:rFonts w:ascii="Times New Roman" w:eastAsia="Times New Roman" w:hAnsi="Times New Roman" w:cs="Tahoma"/>
          <w:b/>
          <w:kern w:val="2"/>
          <w:sz w:val="28"/>
          <w:lang w:eastAsia="ar-SA"/>
        </w:rPr>
        <w:t>ГИА.00</w:t>
      </w:r>
      <w:bookmarkStart w:id="0" w:name="_GoBack"/>
      <w:bookmarkEnd w:id="0"/>
    </w:p>
    <w:p w:rsidR="00574A85" w:rsidRPr="00563115" w:rsidRDefault="00574A85" w:rsidP="00574A85">
      <w:pPr>
        <w:suppressAutoHyphens/>
        <w:spacing w:after="0" w:line="240" w:lineRule="auto"/>
        <w:rPr>
          <w:rFonts w:ascii="Times New Roman" w:eastAsia="Times New Roman" w:hAnsi="Times New Roman" w:cs="Tahoma"/>
          <w:b/>
          <w:kern w:val="2"/>
          <w:sz w:val="28"/>
          <w:lang w:eastAsia="ar-SA"/>
        </w:rPr>
      </w:pPr>
      <w:r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 </w:t>
      </w:r>
      <w:r w:rsidR="00E04676"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  </w:t>
      </w:r>
      <w:r w:rsidR="00E04676">
        <w:rPr>
          <w:rFonts w:ascii="Times New Roman" w:eastAsia="Times New Roman" w:hAnsi="Times New Roman" w:cs="Tahoma"/>
          <w:b/>
          <w:kern w:val="2"/>
          <w:sz w:val="28"/>
          <w:lang w:eastAsia="ar-SA"/>
        </w:rPr>
        <w:t>«Государственная итоговая аттестация»</w:t>
      </w:r>
    </w:p>
    <w:p w:rsidR="00574A85" w:rsidRDefault="00574A85" w:rsidP="00574A8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Автор</w:t>
      </w:r>
      <w:r w:rsidRPr="00563115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:  </w:t>
      </w:r>
      <w:r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Гайсарова Г. Р.</w:t>
      </w:r>
    </w:p>
    <w:p w:rsidR="00574A85" w:rsidRPr="00563115" w:rsidRDefault="00574A85" w:rsidP="00574A8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</w:p>
    <w:p w:rsidR="00574A85" w:rsidRPr="00563115" w:rsidRDefault="00574A85" w:rsidP="00574A85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</w:t>
      </w:r>
      <w:r w:rsidRPr="00563115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</w:p>
    <w:p w:rsidR="00574A85" w:rsidRPr="0056311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574A85" w:rsidRPr="0056311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574A85" w:rsidRPr="0056311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574A85" w:rsidRPr="0056311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574A85" w:rsidRPr="0056311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574A85" w:rsidRPr="0056311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574A85" w:rsidRPr="0056311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574A85" w:rsidRPr="0056311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8. Методические рекомендации по организации самостоятельной работы обучающихся.</w:t>
      </w:r>
    </w:p>
    <w:p w:rsidR="00574A85" w:rsidRDefault="00574A85" w:rsidP="00574A85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9. Перечень основной учебной литературы.</w:t>
      </w:r>
    </w:p>
    <w:p w:rsidR="00E04676" w:rsidRPr="00E04676" w:rsidRDefault="00E04676" w:rsidP="00E04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 и задачи.</w:t>
      </w:r>
    </w:p>
    <w:p w:rsidR="00E04676" w:rsidRPr="00E04676" w:rsidRDefault="00E04676" w:rsidP="00E04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676" w:rsidRPr="00E04676" w:rsidRDefault="00E04676" w:rsidP="00E04676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E04676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Оценка качества освоения основной профессиональной образовательной программы осуществляется на государственной (итоговой) аттестации </w:t>
      </w:r>
      <w:proofErr w:type="gramStart"/>
      <w:r w:rsidRPr="00E04676">
        <w:rPr>
          <w:rFonts w:ascii="Times New Roman" w:eastAsia="Times New Roman" w:hAnsi="Times New Roman" w:cs="Courier New"/>
          <w:sz w:val="28"/>
          <w:szCs w:val="28"/>
          <w:lang w:eastAsia="ar-SA"/>
        </w:rPr>
        <w:t>обучающихся</w:t>
      </w:r>
      <w:proofErr w:type="gramEnd"/>
      <w:r w:rsidRPr="00E04676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. </w:t>
      </w:r>
      <w:r w:rsidRPr="00E04676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>Государственная</w:t>
      </w:r>
      <w:r w:rsidRPr="00E04676">
        <w:rPr>
          <w:rFonts w:ascii="Times New Roman" w:eastAsia="Times New Roman" w:hAnsi="Times New Roman" w:cs="Courier New"/>
          <w:b/>
          <w:bCs/>
          <w:sz w:val="28"/>
          <w:szCs w:val="28"/>
          <w:lang w:eastAsia="ar-SA"/>
        </w:rPr>
        <w:t xml:space="preserve"> (</w:t>
      </w:r>
      <w:r w:rsidRPr="00E04676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 xml:space="preserve">итоговая) аттестация включает </w:t>
      </w:r>
      <w:r w:rsidRPr="00E04676">
        <w:rPr>
          <w:rFonts w:ascii="Times New Roman" w:eastAsia="Times New Roman" w:hAnsi="Times New Roman" w:cs="Courier New"/>
          <w:sz w:val="28"/>
          <w:szCs w:val="28"/>
          <w:lang w:eastAsia="ar-SA"/>
        </w:rPr>
        <w:t>подготовку и защиту выпускной квалификационной работы (дипломный реферат) и государственные экзамены. Обязательное требование-соответствие тематики выпускной квалификационной работы содержанию одного или нескольких профессиональных модулей.</w:t>
      </w:r>
    </w:p>
    <w:p w:rsidR="00E04676" w:rsidRPr="00E04676" w:rsidRDefault="00E04676" w:rsidP="00E04676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4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 к содержанию, объему и структуре выпускной квалификационной работы </w:t>
      </w:r>
      <w:r w:rsidRPr="00E04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образовательным учреждением на основании порядка проведения государственной (итоговой) аттестации выпускников по программам СПО,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определенного в соответствии со статьей 15 Закона Российской Федерации «Об образовании» от 10 июля 1992 г. № 3266-1.</w:t>
      </w:r>
      <w:proofErr w:type="gramEnd"/>
    </w:p>
    <w:p w:rsidR="00E04676" w:rsidRPr="00E04676" w:rsidRDefault="00E04676" w:rsidP="00E0467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19B2" w:rsidRPr="009919B2" w:rsidRDefault="009919B2" w:rsidP="009919B2">
      <w:pPr>
        <w:spacing w:after="0" w:line="100" w:lineRule="atLeast"/>
        <w:ind w:hanging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прохождении государственной (итоговой) аттестации выпускник должен продемонстрировать:</w:t>
      </w:r>
    </w:p>
    <w:p w:rsidR="009919B2" w:rsidRPr="009919B2" w:rsidRDefault="009919B2" w:rsidP="009919B2">
      <w:pPr>
        <w:spacing w:after="0" w:line="100" w:lineRule="atLeast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919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умение:</w:t>
      </w:r>
    </w:p>
    <w:p w:rsidR="009919B2" w:rsidRDefault="009919B2" w:rsidP="009919B2">
      <w:pPr>
        <w:tabs>
          <w:tab w:val="left" w:pos="567"/>
          <w:tab w:val="left" w:pos="709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7E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над развитием техники, пластичности, координации, постановкой корпуса, ног, рук и головы;</w:t>
      </w:r>
    </w:p>
    <w:p w:rsidR="009919B2" w:rsidRPr="009919B2" w:rsidRDefault="00CB7E0B" w:rsidP="009919B2">
      <w:pPr>
        <w:tabs>
          <w:tab w:val="left" w:pos="709"/>
          <w:tab w:val="left" w:pos="11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 и технически грамотного исполнения движений и танцевальных элементов классического танца;</w:t>
      </w:r>
    </w:p>
    <w:p w:rsidR="009919B2" w:rsidRPr="009919B2" w:rsidRDefault="00CB7E0B" w:rsidP="009919B2">
      <w:pPr>
        <w:tabs>
          <w:tab w:val="left" w:pos="709"/>
          <w:tab w:val="left" w:pos="11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воплощения манеры, совершенствования техники и выразительности исполнения народных танцев;</w:t>
      </w:r>
    </w:p>
    <w:p w:rsidR="009919B2" w:rsidRPr="009919B2" w:rsidRDefault="009919B2" w:rsidP="009919B2">
      <w:pPr>
        <w:tabs>
          <w:tab w:val="left" w:pos="709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-осуществления хореографической  постановки:</w:t>
      </w:r>
    </w:p>
    <w:p w:rsidR="009919B2" w:rsidRPr="009919B2" w:rsidRDefault="009919B2" w:rsidP="009919B2">
      <w:pPr>
        <w:tabs>
          <w:tab w:val="left" w:pos="709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7E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 репетиционной  работы;</w:t>
      </w:r>
    </w:p>
    <w:p w:rsidR="009919B2" w:rsidRPr="009919B2" w:rsidRDefault="009919B2" w:rsidP="009919B2">
      <w:pPr>
        <w:tabs>
          <w:tab w:val="left" w:pos="709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художественно-технического оформления хореографического произведения;</w:t>
      </w:r>
    </w:p>
    <w:p w:rsidR="009919B2" w:rsidRPr="009919B2" w:rsidRDefault="009919B2" w:rsidP="009919B2">
      <w:pPr>
        <w:tabs>
          <w:tab w:val="left" w:pos="11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919B2" w:rsidRPr="009919B2" w:rsidRDefault="009919B2" w:rsidP="009919B2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знание</w:t>
      </w:r>
      <w:r w:rsidRPr="00991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919B2" w:rsidRPr="009919B2" w:rsidRDefault="00D8620A" w:rsidP="009919B2">
      <w:pPr>
        <w:tabs>
          <w:tab w:val="left" w:pos="110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и практику создания хореографического произведения;</w:t>
      </w:r>
    </w:p>
    <w:p w:rsidR="009919B2" w:rsidRPr="009919B2" w:rsidRDefault="00D8620A" w:rsidP="009919B2">
      <w:pPr>
        <w:tabs>
          <w:tab w:val="left" w:pos="110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постановочной работы, методику создания хореографического номера;</w:t>
      </w:r>
    </w:p>
    <w:p w:rsidR="009919B2" w:rsidRPr="009919B2" w:rsidRDefault="00D8620A" w:rsidP="009919B2">
      <w:pPr>
        <w:tabs>
          <w:tab w:val="left" w:pos="110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систему и принципы развития психофизического и двигательного аппарата хореографа, специальную терминологию;</w:t>
      </w:r>
    </w:p>
    <w:p w:rsidR="009919B2" w:rsidRPr="009919B2" w:rsidRDefault="00D8620A" w:rsidP="009919B2">
      <w:pPr>
        <w:tabs>
          <w:tab w:val="left" w:pos="110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хореографическое творчество разных народов, репертуар ведущих народных танцевальных ансамблей;</w:t>
      </w:r>
    </w:p>
    <w:p w:rsidR="009919B2" w:rsidRPr="009919B2" w:rsidRDefault="00D8620A" w:rsidP="009919B2">
      <w:pPr>
        <w:tabs>
          <w:tab w:val="left" w:pos="110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терминологию.</w:t>
      </w:r>
    </w:p>
    <w:p w:rsidR="009919B2" w:rsidRPr="009919B2" w:rsidRDefault="009919B2" w:rsidP="009919B2">
      <w:pPr>
        <w:spacing w:after="0" w:line="100" w:lineRule="atLeast"/>
        <w:ind w:hanging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19B2" w:rsidRPr="009919B2" w:rsidRDefault="009919B2" w:rsidP="009919B2">
      <w:pPr>
        <w:spacing w:after="0" w:line="10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9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области педагогических основ преподавания творческих дисциплин, учебно-методического обеспечения учебного процесса выпускник должен продемонстрировать:</w:t>
      </w:r>
    </w:p>
    <w:p w:rsidR="009919B2" w:rsidRPr="009919B2" w:rsidRDefault="009919B2" w:rsidP="009919B2">
      <w:pPr>
        <w:spacing w:after="0" w:line="100" w:lineRule="atLeast"/>
        <w:ind w:hanging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19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умение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ориентироваться в жанрах, видах и стилях искусства;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анализировать и разрабатывать драматургическую основу хореографического номера: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 и технически грамотно исполнять движения и танцевальные комбинации классического и народного танцев;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создавать учебные и танцевальные комбинации;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французскую терминологию для обозначения основных движений и элементов танца;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теоретические знания в области психологии общения в педагогической деятельности;</w:t>
      </w:r>
    </w:p>
    <w:p w:rsidR="00D8620A" w:rsidRDefault="009919B2" w:rsidP="00D8620A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польз</w:t>
      </w:r>
      <w:r w:rsidR="00D8620A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оваться специальной литературой</w:t>
      </w:r>
    </w:p>
    <w:p w:rsidR="009919B2" w:rsidRPr="00D8620A" w:rsidRDefault="009919B2" w:rsidP="00D8620A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19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знание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 теории воспитания и образования;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психолого-педагогических особенностей работы с детьми школьного возраста;</w:t>
      </w:r>
    </w:p>
    <w:p w:rsidR="009919B2" w:rsidRPr="009919B2" w:rsidRDefault="009919B2" w:rsidP="009919B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требований к личности педагога; основных исторических этапов развития музыкального образования в России и за рубежом;</w:t>
      </w:r>
    </w:p>
    <w:p w:rsidR="009919B2" w:rsidRPr="009919B2" w:rsidRDefault="008E22F2" w:rsidP="008E22F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основных положений законодательных и нормативных актов в области образования, непосредственно связанных с деятельностью образовательных учреждений дополнительного образования детей, среднего </w:t>
      </w:r>
      <w:r w:rsidR="009919B2"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профессионального образования, прав и обязанностей обучающихся и педагогических кадров;</w:t>
      </w:r>
    </w:p>
    <w:p w:rsidR="009919B2" w:rsidRPr="009919B2" w:rsidRDefault="008E22F2" w:rsidP="008E22F2">
      <w:pPr>
        <w:tabs>
          <w:tab w:val="left" w:pos="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методики подготовки культурно – досуговых мероприятий;</w:t>
      </w:r>
    </w:p>
    <w:p w:rsidR="009919B2" w:rsidRPr="009919B2" w:rsidRDefault="008E22F2" w:rsidP="008E22F2">
      <w:pPr>
        <w:tabs>
          <w:tab w:val="left" w:pos="0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традиционных народных праздников и обрядов;</w:t>
      </w:r>
    </w:p>
    <w:p w:rsidR="009919B2" w:rsidRPr="009919B2" w:rsidRDefault="008E22F2" w:rsidP="008E22F2">
      <w:pPr>
        <w:tabs>
          <w:tab w:val="left" w:pos="0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теоретические основы методического исполнения движений классического и народного танцев;</w:t>
      </w:r>
    </w:p>
    <w:p w:rsidR="009919B2" w:rsidRPr="009919B2" w:rsidRDefault="008E22F2" w:rsidP="008E22F2">
      <w:pPr>
        <w:tabs>
          <w:tab w:val="left" w:pos="0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методику записи примеров учебных комбинаций и разбора хореографического текста по записи.</w:t>
      </w:r>
    </w:p>
    <w:p w:rsidR="009919B2" w:rsidRPr="009919B2" w:rsidRDefault="008E22F2" w:rsidP="008E22F2">
      <w:pPr>
        <w:tabs>
          <w:tab w:val="left" w:pos="0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919B2" w:rsidRPr="009919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профессиональной терминологии.</w:t>
      </w:r>
    </w:p>
    <w:p w:rsidR="009919B2" w:rsidRPr="009919B2" w:rsidRDefault="009919B2" w:rsidP="009919B2">
      <w:pPr>
        <w:widowControl w:val="0"/>
        <w:tabs>
          <w:tab w:val="left" w:pos="1620"/>
        </w:tabs>
        <w:spacing w:after="0" w:line="240" w:lineRule="auto"/>
        <w:ind w:left="283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09A4" w:rsidRDefault="004209A4"/>
    <w:sectPr w:rsidR="0042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bullet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>
    <w:nsid w:val="0000000B"/>
    <w:multiLevelType w:val="multilevel"/>
    <w:tmpl w:val="0000000B"/>
    <w:lvl w:ilvl="0">
      <w:start w:val="1"/>
      <w:numFmt w:val="bullet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>
    <w:nsid w:val="0000000C"/>
    <w:multiLevelType w:val="multilevel"/>
    <w:tmpl w:val="0000000C"/>
    <w:lvl w:ilvl="0">
      <w:start w:val="1"/>
      <w:numFmt w:val="bullet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Wingdings 2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D3"/>
    <w:rsid w:val="0007398D"/>
    <w:rsid w:val="002B29EA"/>
    <w:rsid w:val="004209A4"/>
    <w:rsid w:val="00574A85"/>
    <w:rsid w:val="008E22F2"/>
    <w:rsid w:val="009919B2"/>
    <w:rsid w:val="00CB7E0B"/>
    <w:rsid w:val="00D8620A"/>
    <w:rsid w:val="00E04676"/>
    <w:rsid w:val="00F15827"/>
    <w:rsid w:val="00F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2014-12-30T04:47:00Z</dcterms:created>
  <dcterms:modified xsi:type="dcterms:W3CDTF">2015-01-13T08:27:00Z</dcterms:modified>
</cp:coreProperties>
</file>