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E0" w:rsidRPr="004E5873" w:rsidRDefault="000D41B3" w:rsidP="004E5873">
      <w:pPr>
        <w:spacing w:line="240" w:lineRule="auto"/>
        <w:contextualSpacing/>
        <w:jc w:val="center"/>
        <w:rPr>
          <w:rFonts w:ascii="Times New Roman" w:hAnsi="Times New Roman" w:cs="Times New Roman"/>
          <w:b/>
          <w:color w:val="000000" w:themeColor="text1"/>
          <w:sz w:val="32"/>
          <w:szCs w:val="32"/>
        </w:rPr>
      </w:pPr>
      <w:r w:rsidRPr="004E5873">
        <w:rPr>
          <w:rFonts w:ascii="Times New Roman" w:hAnsi="Times New Roman" w:cs="Times New Roman"/>
          <w:b/>
          <w:color w:val="000000" w:themeColor="text1"/>
          <w:sz w:val="32"/>
          <w:szCs w:val="32"/>
        </w:rPr>
        <w:t xml:space="preserve"> </w:t>
      </w:r>
      <w:r w:rsidR="00B229E0" w:rsidRPr="004E5873">
        <w:rPr>
          <w:rFonts w:ascii="Times New Roman" w:hAnsi="Times New Roman" w:cs="Times New Roman"/>
          <w:b/>
          <w:color w:val="000000" w:themeColor="text1"/>
          <w:sz w:val="32"/>
          <w:szCs w:val="32"/>
        </w:rPr>
        <w:t>Культурный код:</w:t>
      </w:r>
    </w:p>
    <w:p w:rsidR="00B229E0" w:rsidRPr="004E5873" w:rsidRDefault="00645263" w:rsidP="004E5873">
      <w:pPr>
        <w:spacing w:line="240" w:lineRule="auto"/>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произведения для обучающихся</w:t>
      </w:r>
    </w:p>
    <w:p w:rsidR="009F6E61" w:rsidRDefault="00B229E0" w:rsidP="004E5873">
      <w:pPr>
        <w:spacing w:line="240" w:lineRule="auto"/>
        <w:contextualSpacing/>
        <w:jc w:val="center"/>
        <w:rPr>
          <w:rFonts w:ascii="Times New Roman" w:hAnsi="Times New Roman" w:cs="Times New Roman"/>
          <w:b/>
          <w:color w:val="000000" w:themeColor="text1"/>
          <w:sz w:val="32"/>
          <w:szCs w:val="32"/>
        </w:rPr>
      </w:pPr>
      <w:r w:rsidRPr="004E5873">
        <w:rPr>
          <w:rFonts w:ascii="Times New Roman" w:hAnsi="Times New Roman" w:cs="Times New Roman"/>
          <w:b/>
          <w:color w:val="000000" w:themeColor="text1"/>
          <w:sz w:val="32"/>
          <w:szCs w:val="32"/>
        </w:rPr>
        <w:t>(фильмы, спектакли, книги и архитектурные памятники).</w:t>
      </w:r>
    </w:p>
    <w:p w:rsidR="004E5873" w:rsidRPr="004E5873" w:rsidRDefault="004E5873" w:rsidP="004E5873">
      <w:pPr>
        <w:spacing w:line="240" w:lineRule="auto"/>
        <w:contextualSpacing/>
        <w:jc w:val="center"/>
        <w:rPr>
          <w:rFonts w:ascii="Times New Roman" w:hAnsi="Times New Roman" w:cs="Times New Roman"/>
          <w:b/>
          <w:color w:val="000000" w:themeColor="text1"/>
          <w:sz w:val="32"/>
          <w:szCs w:val="32"/>
        </w:rPr>
      </w:pPr>
    </w:p>
    <w:p w:rsidR="006B1BAA" w:rsidRDefault="00805014" w:rsidP="00474CD2">
      <w:pPr>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этой неделе в</w:t>
      </w:r>
      <w:r w:rsidR="006B1BAA">
        <w:rPr>
          <w:rFonts w:ascii="Times New Roman" w:hAnsi="Times New Roman" w:cs="Times New Roman"/>
          <w:color w:val="000000"/>
          <w:sz w:val="28"/>
          <w:szCs w:val="28"/>
        </w:rPr>
        <w:t xml:space="preserve"> статье подготовлены </w:t>
      </w:r>
      <w:r>
        <w:rPr>
          <w:rFonts w:ascii="Times New Roman" w:hAnsi="Times New Roman" w:cs="Times New Roman"/>
          <w:color w:val="000000"/>
          <w:sz w:val="28"/>
          <w:szCs w:val="28"/>
        </w:rPr>
        <w:t xml:space="preserve">следующие </w:t>
      </w:r>
      <w:r w:rsidR="006B1BAA">
        <w:rPr>
          <w:rFonts w:ascii="Times New Roman" w:hAnsi="Times New Roman" w:cs="Times New Roman"/>
          <w:color w:val="000000"/>
          <w:sz w:val="28"/>
          <w:szCs w:val="28"/>
        </w:rPr>
        <w:t>специальные</w:t>
      </w:r>
      <w:r w:rsidR="006B1BAA" w:rsidRPr="006B1BAA">
        <w:rPr>
          <w:rFonts w:ascii="Times New Roman" w:hAnsi="Times New Roman" w:cs="Times New Roman"/>
          <w:color w:val="000000"/>
          <w:sz w:val="28"/>
          <w:szCs w:val="28"/>
        </w:rPr>
        <w:t xml:space="preserve"> проект</w:t>
      </w:r>
      <w:r w:rsidR="006B1BAA">
        <w:rPr>
          <w:rFonts w:ascii="Times New Roman" w:hAnsi="Times New Roman" w:cs="Times New Roman"/>
          <w:color w:val="000000"/>
          <w:sz w:val="28"/>
          <w:szCs w:val="28"/>
        </w:rPr>
        <w:t>ы</w:t>
      </w:r>
      <w:r w:rsidR="006B1BAA" w:rsidRPr="006B1BAA">
        <w:rPr>
          <w:rFonts w:ascii="Times New Roman" w:hAnsi="Times New Roman" w:cs="Times New Roman"/>
          <w:color w:val="000000"/>
          <w:sz w:val="28"/>
          <w:szCs w:val="28"/>
        </w:rPr>
        <w:t xml:space="preserve"> для</w:t>
      </w:r>
      <w:r w:rsidR="00645263">
        <w:rPr>
          <w:rFonts w:ascii="Times New Roman" w:hAnsi="Times New Roman" w:cs="Times New Roman"/>
          <w:color w:val="000000"/>
          <w:sz w:val="28"/>
          <w:szCs w:val="28"/>
        </w:rPr>
        <w:t xml:space="preserve"> обучающихся</w:t>
      </w:r>
      <w:r w:rsidR="00A85FEC">
        <w:rPr>
          <w:rFonts w:ascii="Times New Roman" w:hAnsi="Times New Roman" w:cs="Times New Roman"/>
          <w:color w:val="000000"/>
          <w:sz w:val="28"/>
          <w:szCs w:val="28"/>
        </w:rPr>
        <w:t xml:space="preserve"> колледжа</w:t>
      </w:r>
      <w:r>
        <w:rPr>
          <w:rFonts w:ascii="Times New Roman" w:hAnsi="Times New Roman" w:cs="Times New Roman"/>
          <w:color w:val="000000"/>
          <w:sz w:val="28"/>
          <w:szCs w:val="28"/>
        </w:rPr>
        <w:t xml:space="preserve">: </w:t>
      </w:r>
      <w:r w:rsidR="00D00F1C">
        <w:rPr>
          <w:rFonts w:ascii="Times New Roman" w:hAnsi="Times New Roman" w:cs="Times New Roman"/>
          <w:color w:val="000000"/>
          <w:sz w:val="28"/>
          <w:szCs w:val="28"/>
        </w:rPr>
        <w:t>кинематограф</w:t>
      </w:r>
      <w:r w:rsidR="00C066CA">
        <w:rPr>
          <w:rFonts w:ascii="Times New Roman" w:hAnsi="Times New Roman" w:cs="Times New Roman"/>
          <w:color w:val="000000"/>
          <w:sz w:val="28"/>
          <w:szCs w:val="28"/>
        </w:rPr>
        <w:t xml:space="preserve"> - </w:t>
      </w:r>
      <w:r>
        <w:rPr>
          <w:rFonts w:ascii="Times New Roman" w:hAnsi="Times New Roman" w:cs="Times New Roman"/>
          <w:color w:val="000000"/>
          <w:sz w:val="28"/>
          <w:szCs w:val="28"/>
        </w:rPr>
        <w:t>фильм</w:t>
      </w:r>
      <w:r w:rsidR="00C066CA">
        <w:rPr>
          <w:rFonts w:ascii="Times New Roman" w:hAnsi="Times New Roman" w:cs="Times New Roman"/>
          <w:color w:val="000000"/>
          <w:sz w:val="28"/>
          <w:szCs w:val="28"/>
        </w:rPr>
        <w:t xml:space="preserve"> А.</w:t>
      </w:r>
      <w:r w:rsidR="00645263">
        <w:rPr>
          <w:rFonts w:ascii="Times New Roman" w:hAnsi="Times New Roman" w:cs="Times New Roman"/>
          <w:color w:val="000000"/>
          <w:sz w:val="28"/>
          <w:szCs w:val="28"/>
        </w:rPr>
        <w:t xml:space="preserve"> </w:t>
      </w:r>
      <w:r w:rsidR="00C066CA">
        <w:rPr>
          <w:rFonts w:ascii="Times New Roman" w:hAnsi="Times New Roman" w:cs="Times New Roman"/>
          <w:color w:val="000000"/>
          <w:sz w:val="28"/>
          <w:szCs w:val="28"/>
        </w:rPr>
        <w:t>Роома «Гранатовый браслет</w:t>
      </w:r>
      <w:r w:rsidR="00D00F1C">
        <w:rPr>
          <w:rFonts w:ascii="Times New Roman" w:hAnsi="Times New Roman" w:cs="Times New Roman"/>
          <w:color w:val="000000"/>
          <w:sz w:val="28"/>
          <w:szCs w:val="28"/>
        </w:rPr>
        <w:t>»</w:t>
      </w:r>
      <w:r w:rsidR="00C066CA">
        <w:rPr>
          <w:rFonts w:ascii="Times New Roman" w:hAnsi="Times New Roman" w:cs="Times New Roman"/>
          <w:color w:val="000000"/>
          <w:sz w:val="28"/>
          <w:szCs w:val="28"/>
        </w:rPr>
        <w:t xml:space="preserve"> (1964)</w:t>
      </w:r>
      <w:r>
        <w:rPr>
          <w:rFonts w:ascii="Times New Roman" w:hAnsi="Times New Roman" w:cs="Times New Roman"/>
          <w:color w:val="000000"/>
          <w:sz w:val="28"/>
          <w:szCs w:val="28"/>
        </w:rPr>
        <w:t>, архитектура</w:t>
      </w:r>
      <w:r w:rsidR="00C066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мавзолей</w:t>
      </w:r>
      <w:r w:rsidR="00C066CA">
        <w:rPr>
          <w:rFonts w:ascii="Times New Roman" w:hAnsi="Times New Roman" w:cs="Times New Roman"/>
          <w:color w:val="000000"/>
          <w:sz w:val="28"/>
          <w:szCs w:val="28"/>
        </w:rPr>
        <w:t xml:space="preserve"> В.И. Ленина</w:t>
      </w:r>
      <w:r w:rsidR="00D00F1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литература – роман</w:t>
      </w:r>
      <w:r w:rsidR="00C066CA">
        <w:rPr>
          <w:rFonts w:ascii="Times New Roman" w:hAnsi="Times New Roman" w:cs="Times New Roman"/>
          <w:color w:val="000000"/>
          <w:sz w:val="28"/>
          <w:szCs w:val="28"/>
        </w:rPr>
        <w:t xml:space="preserve"> М.А. Булгакова «Мастер и Маргарита</w:t>
      </w:r>
      <w:r w:rsidR="004B006F">
        <w:rPr>
          <w:rFonts w:ascii="Times New Roman" w:hAnsi="Times New Roman" w:cs="Times New Roman"/>
          <w:color w:val="000000"/>
          <w:sz w:val="28"/>
          <w:szCs w:val="28"/>
        </w:rPr>
        <w:t>»</w:t>
      </w:r>
      <w:r>
        <w:rPr>
          <w:rFonts w:ascii="Times New Roman" w:hAnsi="Times New Roman" w:cs="Times New Roman"/>
          <w:color w:val="000000"/>
          <w:sz w:val="28"/>
          <w:szCs w:val="28"/>
        </w:rPr>
        <w:t>, музыка</w:t>
      </w:r>
      <w:r w:rsidR="00D00F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Симфония</w:t>
      </w:r>
      <w:r w:rsidR="00C066CA">
        <w:rPr>
          <w:rFonts w:ascii="Times New Roman" w:hAnsi="Times New Roman" w:cs="Times New Roman"/>
          <w:color w:val="000000"/>
          <w:sz w:val="28"/>
          <w:szCs w:val="28"/>
        </w:rPr>
        <w:t xml:space="preserve"> №7, ч.1. Д. Шостаковича</w:t>
      </w:r>
      <w:r w:rsidR="004B006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B006F">
        <w:rPr>
          <w:rFonts w:ascii="Times New Roman" w:hAnsi="Times New Roman" w:cs="Times New Roman"/>
          <w:color w:val="000000"/>
          <w:sz w:val="28"/>
          <w:szCs w:val="28"/>
        </w:rPr>
        <w:t xml:space="preserve">театр – </w:t>
      </w:r>
      <w:r w:rsidR="00C066CA">
        <w:rPr>
          <w:rFonts w:ascii="Times New Roman" w:hAnsi="Times New Roman" w:cs="Times New Roman"/>
          <w:color w:val="000000"/>
          <w:sz w:val="28"/>
          <w:szCs w:val="28"/>
        </w:rPr>
        <w:t>телеспек</w:t>
      </w:r>
      <w:r>
        <w:rPr>
          <w:rFonts w:ascii="Times New Roman" w:hAnsi="Times New Roman" w:cs="Times New Roman"/>
          <w:color w:val="000000"/>
          <w:sz w:val="28"/>
          <w:szCs w:val="28"/>
        </w:rPr>
        <w:t>такль</w:t>
      </w:r>
      <w:r w:rsidR="00C066CA">
        <w:rPr>
          <w:rFonts w:ascii="Times New Roman" w:hAnsi="Times New Roman" w:cs="Times New Roman"/>
          <w:color w:val="000000"/>
          <w:sz w:val="28"/>
          <w:szCs w:val="28"/>
        </w:rPr>
        <w:t xml:space="preserve"> Г. Волчек «На дне</w:t>
      </w:r>
      <w:r w:rsidR="004B006F">
        <w:rPr>
          <w:rFonts w:ascii="Times New Roman" w:hAnsi="Times New Roman" w:cs="Times New Roman"/>
          <w:color w:val="000000"/>
          <w:sz w:val="28"/>
          <w:szCs w:val="28"/>
        </w:rPr>
        <w:t>»</w:t>
      </w:r>
      <w:r w:rsidR="00C066CA">
        <w:rPr>
          <w:rFonts w:ascii="Times New Roman" w:hAnsi="Times New Roman" w:cs="Times New Roman"/>
          <w:color w:val="000000"/>
          <w:sz w:val="28"/>
          <w:szCs w:val="28"/>
        </w:rPr>
        <w:t xml:space="preserve"> (1972)</w:t>
      </w:r>
      <w:r w:rsidR="004B006F">
        <w:rPr>
          <w:rFonts w:ascii="Times New Roman" w:hAnsi="Times New Roman" w:cs="Times New Roman"/>
          <w:color w:val="000000"/>
          <w:sz w:val="28"/>
          <w:szCs w:val="28"/>
        </w:rPr>
        <w:t>.</w:t>
      </w:r>
    </w:p>
    <w:p w:rsidR="002A2EE7" w:rsidRDefault="002A2EE7" w:rsidP="002A2EE7">
      <w:pPr>
        <w:jc w:val="center"/>
        <w:rPr>
          <w:rFonts w:ascii="Times New Roman" w:hAnsi="Times New Roman" w:cs="Times New Roman"/>
          <w:b/>
          <w:color w:val="1F497D" w:themeColor="text2"/>
          <w:sz w:val="28"/>
          <w:szCs w:val="28"/>
        </w:rPr>
      </w:pPr>
      <w:r w:rsidRPr="004E5873">
        <w:rPr>
          <w:rFonts w:ascii="Times New Roman" w:hAnsi="Times New Roman" w:cs="Times New Roman"/>
          <w:b/>
          <w:color w:val="000000" w:themeColor="text1"/>
          <w:sz w:val="28"/>
          <w:szCs w:val="28"/>
        </w:rPr>
        <w:t>Кинематограф</w:t>
      </w:r>
      <w:r w:rsidRPr="002A2EE7">
        <w:rPr>
          <w:rFonts w:ascii="Times New Roman" w:hAnsi="Times New Roman" w:cs="Times New Roman"/>
          <w:b/>
          <w:color w:val="1F497D" w:themeColor="text2"/>
          <w:sz w:val="28"/>
          <w:szCs w:val="28"/>
        </w:rPr>
        <w:t>.</w:t>
      </w:r>
    </w:p>
    <w:p w:rsidR="004A5E3F" w:rsidRDefault="009D59AF" w:rsidP="004E5873">
      <w:pPr>
        <w:spacing w:line="240" w:lineRule="auto"/>
        <w:ind w:firstLine="851"/>
        <w:contextualSpacing/>
        <w:jc w:val="center"/>
        <w:rPr>
          <w:rFonts w:ascii="Times New Roman" w:hAnsi="Times New Roman" w:cs="Times New Roman"/>
          <w:b/>
          <w:sz w:val="28"/>
          <w:szCs w:val="28"/>
        </w:rPr>
      </w:pPr>
      <w:r w:rsidRPr="009D59AF">
        <w:rPr>
          <w:rFonts w:ascii="Times New Roman" w:hAnsi="Times New Roman" w:cs="Times New Roman"/>
          <w:b/>
          <w:sz w:val="28"/>
          <w:szCs w:val="28"/>
        </w:rPr>
        <w:t>Фильм «Гранатовый браслет»</w:t>
      </w:r>
      <w:r>
        <w:rPr>
          <w:rFonts w:ascii="Times New Roman" w:hAnsi="Times New Roman" w:cs="Times New Roman"/>
          <w:b/>
          <w:sz w:val="28"/>
          <w:szCs w:val="28"/>
        </w:rPr>
        <w:t>, режиссёр</w:t>
      </w:r>
      <w:r w:rsidR="00645263">
        <w:rPr>
          <w:rFonts w:ascii="Times New Roman" w:hAnsi="Times New Roman" w:cs="Times New Roman"/>
          <w:b/>
          <w:sz w:val="28"/>
          <w:szCs w:val="28"/>
        </w:rPr>
        <w:t xml:space="preserve"> А. Роом</w:t>
      </w:r>
      <w:r w:rsidR="00474CD2" w:rsidRPr="009D59AF">
        <w:rPr>
          <w:rFonts w:ascii="Times New Roman" w:hAnsi="Times New Roman" w:cs="Times New Roman"/>
          <w:b/>
          <w:sz w:val="28"/>
          <w:szCs w:val="28"/>
        </w:rPr>
        <w:t>.</w:t>
      </w:r>
      <w:r w:rsidRPr="009D59AF">
        <w:rPr>
          <w:rFonts w:ascii="Times New Roman" w:hAnsi="Times New Roman" w:cs="Times New Roman"/>
          <w:b/>
          <w:sz w:val="28"/>
          <w:szCs w:val="28"/>
        </w:rPr>
        <w:t xml:space="preserve"> (1964)</w:t>
      </w:r>
    </w:p>
    <w:p w:rsidR="004E5873" w:rsidRPr="004E5873" w:rsidRDefault="004E5873" w:rsidP="004E5873">
      <w:pPr>
        <w:spacing w:line="240" w:lineRule="auto"/>
        <w:ind w:firstLine="851"/>
        <w:contextualSpacing/>
        <w:jc w:val="center"/>
        <w:rPr>
          <w:rFonts w:ascii="Times New Roman" w:hAnsi="Times New Roman" w:cs="Times New Roman"/>
          <w:b/>
          <w:sz w:val="28"/>
          <w:szCs w:val="28"/>
        </w:rPr>
      </w:pPr>
    </w:p>
    <w:p w:rsidR="009D59AF" w:rsidRPr="009D59AF" w:rsidRDefault="009D59AF" w:rsidP="00474CD2">
      <w:pPr>
        <w:spacing w:line="240" w:lineRule="auto"/>
        <w:ind w:firstLine="851"/>
        <w:contextualSpacing/>
        <w:jc w:val="both"/>
        <w:rPr>
          <w:rFonts w:ascii="Times New Roman" w:hAnsi="Times New Roman" w:cs="Times New Roman"/>
          <w:sz w:val="28"/>
          <w:szCs w:val="28"/>
        </w:rPr>
      </w:pPr>
      <w:r w:rsidRPr="009D59AF">
        <w:rPr>
          <w:rFonts w:ascii="Times New Roman" w:hAnsi="Times New Roman" w:cs="Times New Roman"/>
          <w:sz w:val="28"/>
          <w:szCs w:val="28"/>
          <w:shd w:val="clear" w:color="auto" w:fill="EFEFEF"/>
        </w:rPr>
        <w:t xml:space="preserve">Они могли любить друг друга на протяжении только лишь одного короткого мгновения, но чувства останутся с ними навеки. Перед вами – одна из самых драматичных и трогательных романтических картин в истории всего человечества, экранизированная режиссером Абрамом Роома по мотивам художественного произведения великого русского классика А. Куприна. Фильм </w:t>
      </w:r>
      <w:r w:rsidR="00CD2011">
        <w:rPr>
          <w:rFonts w:ascii="Times New Roman" w:hAnsi="Times New Roman" w:cs="Times New Roman"/>
          <w:sz w:val="28"/>
          <w:szCs w:val="28"/>
          <w:shd w:val="clear" w:color="auto" w:fill="EFEFEF"/>
        </w:rPr>
        <w:t>«</w:t>
      </w:r>
      <w:r w:rsidRPr="009D59AF">
        <w:rPr>
          <w:rFonts w:ascii="Times New Roman" w:hAnsi="Times New Roman" w:cs="Times New Roman"/>
          <w:sz w:val="28"/>
          <w:szCs w:val="28"/>
          <w:shd w:val="clear" w:color="auto" w:fill="EFEFEF"/>
        </w:rPr>
        <w:t>Гранатовый браслет</w:t>
      </w:r>
      <w:r w:rsidR="00CD2011">
        <w:rPr>
          <w:rFonts w:ascii="Times New Roman" w:hAnsi="Times New Roman" w:cs="Times New Roman"/>
          <w:sz w:val="28"/>
          <w:szCs w:val="28"/>
          <w:shd w:val="clear" w:color="auto" w:fill="EFEFEF"/>
        </w:rPr>
        <w:t>»</w:t>
      </w:r>
      <w:r w:rsidRPr="009D59AF">
        <w:rPr>
          <w:rFonts w:ascii="Times New Roman" w:hAnsi="Times New Roman" w:cs="Times New Roman"/>
          <w:sz w:val="28"/>
          <w:szCs w:val="28"/>
          <w:shd w:val="clear" w:color="auto" w:fill="EFEFEF"/>
        </w:rPr>
        <w:t xml:space="preserve"> – это не только гениальное воплощение гениального романа, но и лучшая лента о любви.</w:t>
      </w:r>
      <w:r w:rsidRPr="009D59AF">
        <w:rPr>
          <w:rFonts w:ascii="Times New Roman" w:hAnsi="Times New Roman" w:cs="Times New Roman"/>
          <w:sz w:val="28"/>
          <w:szCs w:val="28"/>
        </w:rPr>
        <w:br/>
      </w:r>
      <w:r w:rsidR="00E05848">
        <w:rPr>
          <w:rFonts w:ascii="Times New Roman" w:hAnsi="Times New Roman" w:cs="Times New Roman"/>
          <w:sz w:val="28"/>
          <w:szCs w:val="28"/>
          <w:shd w:val="clear" w:color="auto" w:fill="EFEFEF"/>
        </w:rPr>
        <w:t xml:space="preserve"> </w:t>
      </w:r>
      <w:r w:rsidR="00E05848">
        <w:rPr>
          <w:rFonts w:ascii="Times New Roman" w:hAnsi="Times New Roman" w:cs="Times New Roman"/>
          <w:sz w:val="28"/>
          <w:szCs w:val="28"/>
          <w:shd w:val="clear" w:color="auto" w:fill="EFEFEF"/>
        </w:rPr>
        <w:tab/>
      </w:r>
      <w:r w:rsidRPr="009D59AF">
        <w:rPr>
          <w:rFonts w:ascii="Times New Roman" w:hAnsi="Times New Roman" w:cs="Times New Roman"/>
          <w:sz w:val="28"/>
          <w:szCs w:val="28"/>
          <w:shd w:val="clear" w:color="auto" w:fill="EFEFEF"/>
        </w:rPr>
        <w:t xml:space="preserve">Даже если вы имели возможность прочесть замечательный роман Куприна, вам все равно будет необыкновенно интересно смотреть онлайн </w:t>
      </w:r>
      <w:r w:rsidR="00CD2011">
        <w:rPr>
          <w:rFonts w:ascii="Times New Roman" w:hAnsi="Times New Roman" w:cs="Times New Roman"/>
          <w:sz w:val="28"/>
          <w:szCs w:val="28"/>
          <w:shd w:val="clear" w:color="auto" w:fill="EFEFEF"/>
        </w:rPr>
        <w:t>«</w:t>
      </w:r>
      <w:r w:rsidRPr="009D59AF">
        <w:rPr>
          <w:rFonts w:ascii="Times New Roman" w:hAnsi="Times New Roman" w:cs="Times New Roman"/>
          <w:sz w:val="28"/>
          <w:szCs w:val="28"/>
          <w:shd w:val="clear" w:color="auto" w:fill="EFEFEF"/>
        </w:rPr>
        <w:t>Гранатовый браслет</w:t>
      </w:r>
      <w:r w:rsidR="00CD2011">
        <w:rPr>
          <w:rFonts w:ascii="Times New Roman" w:hAnsi="Times New Roman" w:cs="Times New Roman"/>
          <w:sz w:val="28"/>
          <w:szCs w:val="28"/>
          <w:shd w:val="clear" w:color="auto" w:fill="EFEFEF"/>
        </w:rPr>
        <w:t>»</w:t>
      </w:r>
      <w:r w:rsidR="00CD2011" w:rsidRPr="00CD2011">
        <w:rPr>
          <w:rFonts w:ascii="Times New Roman" w:hAnsi="Times New Roman" w:cs="Times New Roman"/>
          <w:sz w:val="28"/>
          <w:szCs w:val="28"/>
          <w:shd w:val="clear" w:color="auto" w:fill="EFEFEF"/>
        </w:rPr>
        <w:t xml:space="preserve"> </w:t>
      </w:r>
      <w:hyperlink r:id="rId7" w:tgtFrame="_blank" w:tooltip="Поделиться ссылкой" w:history="1">
        <w:r w:rsidR="00CD2011" w:rsidRPr="00CD2011">
          <w:rPr>
            <w:rStyle w:val="a9"/>
            <w:rFonts w:ascii="Times New Roman" w:hAnsi="Times New Roman" w:cs="Times New Roman"/>
            <w:spacing w:val="15"/>
            <w:sz w:val="28"/>
            <w:szCs w:val="28"/>
          </w:rPr>
          <w:t>https://youtu.be/e9NBWayN8so</w:t>
        </w:r>
      </w:hyperlink>
      <w:r w:rsidRPr="009D59AF">
        <w:rPr>
          <w:rFonts w:ascii="Times New Roman" w:hAnsi="Times New Roman" w:cs="Times New Roman"/>
          <w:sz w:val="28"/>
          <w:szCs w:val="28"/>
          <w:shd w:val="clear" w:color="auto" w:fill="EFEFEF"/>
        </w:rPr>
        <w:t>. И дело здесь не только в поистине талантливой адаптации к телевизионному экрану, но и в актерах, которые сумели ярко и красочно воплотить в жизнь действующих персонажей повести. Так, среди главных героев мы будем наблюдать княгиню Веру Николаевну Шеину в исполнении Ариадны Шенгелая, Георгия Степановича Желткова в лице Игоря Озерова, а также актера Олега Басилашвил</w:t>
      </w:r>
      <w:r w:rsidR="00CD2011">
        <w:rPr>
          <w:rFonts w:ascii="Times New Roman" w:hAnsi="Times New Roman" w:cs="Times New Roman"/>
          <w:sz w:val="28"/>
          <w:szCs w:val="28"/>
          <w:shd w:val="clear" w:color="auto" w:fill="EFEFEF"/>
        </w:rPr>
        <w:t>и, которому досталась роль князя</w:t>
      </w:r>
      <w:r w:rsidRPr="009D59AF">
        <w:rPr>
          <w:rFonts w:ascii="Times New Roman" w:hAnsi="Times New Roman" w:cs="Times New Roman"/>
          <w:sz w:val="28"/>
          <w:szCs w:val="28"/>
          <w:shd w:val="clear" w:color="auto" w:fill="EFEFEF"/>
        </w:rPr>
        <w:t xml:space="preserve"> Василия Львовича Шеина.</w:t>
      </w:r>
      <w:r w:rsidRPr="009D59AF">
        <w:rPr>
          <w:rFonts w:ascii="Times New Roman" w:hAnsi="Times New Roman" w:cs="Times New Roman"/>
          <w:sz w:val="28"/>
          <w:szCs w:val="28"/>
        </w:rPr>
        <w:br/>
      </w:r>
      <w:r w:rsidR="00E05848">
        <w:rPr>
          <w:rFonts w:ascii="Times New Roman" w:hAnsi="Times New Roman" w:cs="Times New Roman"/>
          <w:sz w:val="28"/>
          <w:szCs w:val="28"/>
          <w:shd w:val="clear" w:color="auto" w:fill="EFEFEF"/>
        </w:rPr>
        <w:t xml:space="preserve"> </w:t>
      </w:r>
      <w:r w:rsidR="00E05848">
        <w:rPr>
          <w:rFonts w:ascii="Times New Roman" w:hAnsi="Times New Roman" w:cs="Times New Roman"/>
          <w:sz w:val="28"/>
          <w:szCs w:val="28"/>
          <w:shd w:val="clear" w:color="auto" w:fill="EFEFEF"/>
        </w:rPr>
        <w:tab/>
      </w:r>
      <w:r w:rsidRPr="009D59AF">
        <w:rPr>
          <w:rFonts w:ascii="Times New Roman" w:hAnsi="Times New Roman" w:cs="Times New Roman"/>
          <w:sz w:val="28"/>
          <w:szCs w:val="28"/>
          <w:shd w:val="clear" w:color="auto" w:fill="EFEFEF"/>
        </w:rPr>
        <w:t>Сюжет драматической картины разворачивается с момента очередных именин княгини Веры Николаевны, когда молодая, красивая женщина получает в подарок от неизвестного отправителя красивейший браслет, щедро украшенный необычайно редким зеленым гранатом. Брат и супруг Веры обязались разыскать тайного поклонника и провести с ним беседу, ибо не пристало уважаемой замужней даме получать столь прозрачные намеки. Отправитель нашелся на удивление быстро – им оказался непримечательный местный чиновник Георгий Желтков, воспылавший к Вере самыми верными и бескорыстными чувствами еще много лет назад…</w:t>
      </w:r>
      <w:r w:rsidRPr="009D59AF">
        <w:rPr>
          <w:rFonts w:ascii="Times New Roman" w:hAnsi="Times New Roman" w:cs="Times New Roman"/>
          <w:sz w:val="28"/>
          <w:szCs w:val="28"/>
        </w:rPr>
        <w:br/>
      </w:r>
      <w:r w:rsidR="00E05848">
        <w:rPr>
          <w:rFonts w:ascii="Times New Roman" w:hAnsi="Times New Roman" w:cs="Times New Roman"/>
          <w:sz w:val="28"/>
          <w:szCs w:val="28"/>
          <w:shd w:val="clear" w:color="auto" w:fill="EFEFEF"/>
        </w:rPr>
        <w:t xml:space="preserve"> </w:t>
      </w:r>
      <w:r w:rsidR="00E05848">
        <w:rPr>
          <w:rFonts w:ascii="Times New Roman" w:hAnsi="Times New Roman" w:cs="Times New Roman"/>
          <w:sz w:val="28"/>
          <w:szCs w:val="28"/>
          <w:shd w:val="clear" w:color="auto" w:fill="EFEFEF"/>
        </w:rPr>
        <w:tab/>
      </w:r>
      <w:r w:rsidRPr="009D59AF">
        <w:rPr>
          <w:rFonts w:ascii="Times New Roman" w:hAnsi="Times New Roman" w:cs="Times New Roman"/>
          <w:sz w:val="28"/>
          <w:szCs w:val="28"/>
          <w:shd w:val="clear" w:color="auto" w:fill="EFEFEF"/>
        </w:rPr>
        <w:t xml:space="preserve">Чем закончится история безответной любви, покорившая сердца миллионов зрителей? И так ли эта любовь безответна, как может показаться на первый взгляд? Узнайте обо всем </w:t>
      </w:r>
      <w:r w:rsidR="00CD2011">
        <w:rPr>
          <w:rFonts w:ascii="Times New Roman" w:hAnsi="Times New Roman" w:cs="Times New Roman"/>
          <w:sz w:val="28"/>
          <w:szCs w:val="28"/>
          <w:shd w:val="clear" w:color="auto" w:fill="EFEFEF"/>
        </w:rPr>
        <w:t>, посмотрев прекрасный фильм.</w:t>
      </w:r>
    </w:p>
    <w:p w:rsidR="008610BE" w:rsidRDefault="008610BE" w:rsidP="004A5E3F">
      <w:pPr>
        <w:spacing w:line="240" w:lineRule="auto"/>
        <w:ind w:firstLine="851"/>
        <w:contextualSpacing/>
        <w:jc w:val="center"/>
        <w:rPr>
          <w:rFonts w:ascii="Times New Roman" w:hAnsi="Times New Roman" w:cs="Times New Roman"/>
          <w:b/>
          <w:color w:val="1F497D" w:themeColor="text2"/>
          <w:sz w:val="28"/>
          <w:szCs w:val="28"/>
        </w:rPr>
      </w:pPr>
    </w:p>
    <w:p w:rsidR="008610BE" w:rsidRPr="004E5873" w:rsidRDefault="004A5E3F" w:rsidP="004E5873">
      <w:pPr>
        <w:spacing w:line="240" w:lineRule="auto"/>
        <w:ind w:firstLine="851"/>
        <w:contextualSpacing/>
        <w:jc w:val="center"/>
        <w:rPr>
          <w:rFonts w:ascii="Times New Roman" w:hAnsi="Times New Roman" w:cs="Times New Roman"/>
          <w:b/>
          <w:color w:val="000000" w:themeColor="text1"/>
          <w:sz w:val="28"/>
          <w:szCs w:val="28"/>
        </w:rPr>
      </w:pPr>
      <w:r w:rsidRPr="004E5873">
        <w:rPr>
          <w:rFonts w:ascii="Times New Roman" w:hAnsi="Times New Roman" w:cs="Times New Roman"/>
          <w:b/>
          <w:color w:val="000000" w:themeColor="text1"/>
          <w:sz w:val="28"/>
          <w:szCs w:val="28"/>
        </w:rPr>
        <w:t>Архитектура.</w:t>
      </w:r>
    </w:p>
    <w:p w:rsidR="004A5E3F" w:rsidRPr="004E5873" w:rsidRDefault="00313C8E" w:rsidP="004E5873">
      <w:pPr>
        <w:spacing w:line="240" w:lineRule="auto"/>
        <w:ind w:firstLine="851"/>
        <w:contextualSpacing/>
        <w:jc w:val="center"/>
        <w:rPr>
          <w:rFonts w:ascii="Times New Roman" w:hAnsi="Times New Roman" w:cs="Times New Roman"/>
          <w:b/>
          <w:sz w:val="28"/>
          <w:szCs w:val="28"/>
        </w:rPr>
      </w:pPr>
      <w:r w:rsidRPr="00313C8E">
        <w:rPr>
          <w:rFonts w:ascii="Times New Roman" w:hAnsi="Times New Roman" w:cs="Times New Roman"/>
          <w:b/>
          <w:sz w:val="28"/>
          <w:szCs w:val="28"/>
        </w:rPr>
        <w:lastRenderedPageBreak/>
        <w:t>Мавзолей В.И. Ленина.</w:t>
      </w:r>
    </w:p>
    <w:p w:rsidR="00313C8E" w:rsidRPr="00313C8E" w:rsidRDefault="00313C8E" w:rsidP="00313C8E">
      <w:pPr>
        <w:pStyle w:val="ab"/>
        <w:spacing w:before="0" w:beforeAutospacing="0" w:after="0" w:afterAutospacing="0"/>
        <w:contextualSpacing/>
        <w:jc w:val="both"/>
        <w:rPr>
          <w:sz w:val="28"/>
          <w:szCs w:val="28"/>
        </w:rPr>
      </w:pPr>
      <w:r>
        <w:rPr>
          <w:rStyle w:val="initial-letter"/>
          <w:bCs/>
          <w:caps/>
          <w:sz w:val="28"/>
          <w:szCs w:val="28"/>
        </w:rPr>
        <w:t xml:space="preserve"> </w:t>
      </w:r>
      <w:r>
        <w:rPr>
          <w:rStyle w:val="initial-letter"/>
          <w:bCs/>
          <w:caps/>
          <w:sz w:val="28"/>
          <w:szCs w:val="28"/>
        </w:rPr>
        <w:tab/>
      </w:r>
      <w:r w:rsidRPr="00313C8E">
        <w:rPr>
          <w:rStyle w:val="initial-letter"/>
          <w:bCs/>
          <w:caps/>
          <w:sz w:val="28"/>
          <w:szCs w:val="28"/>
        </w:rPr>
        <w:t>В</w:t>
      </w:r>
      <w:r w:rsidR="004E5873">
        <w:rPr>
          <w:rStyle w:val="initial-letter"/>
          <w:bCs/>
          <w:caps/>
          <w:sz w:val="28"/>
          <w:szCs w:val="28"/>
        </w:rPr>
        <w:t xml:space="preserve"> </w:t>
      </w:r>
      <w:r w:rsidRPr="00313C8E">
        <w:rPr>
          <w:sz w:val="28"/>
          <w:szCs w:val="28"/>
        </w:rPr>
        <w:t>конце 1920-х годов ансамбль Красной площади пополнился новым важным мемориальным сооружением – Мавзолеем В.И. Ленина. Руководство РКП(б) настояло на бальзамировании тела В.И. Ленина после смерти для сохранения его в специальном мавзолее. Стеклянный саркофаг был сконструирован К.С. Мельниковым. В 1945 году он был заменён существующим, украшенным бронзовым декором.</w:t>
      </w:r>
    </w:p>
    <w:p w:rsidR="00313C8E" w:rsidRPr="00313C8E" w:rsidRDefault="00313C8E" w:rsidP="00313C8E">
      <w:pPr>
        <w:pStyle w:val="ab"/>
        <w:spacing w:before="300" w:beforeAutospacing="0" w:after="300" w:afterAutospacing="0"/>
        <w:contextualSpacing/>
        <w:jc w:val="both"/>
        <w:rPr>
          <w:sz w:val="28"/>
          <w:szCs w:val="28"/>
        </w:rPr>
      </w:pPr>
      <w:r>
        <w:rPr>
          <w:sz w:val="28"/>
          <w:szCs w:val="28"/>
        </w:rPr>
        <w:t xml:space="preserve"> </w:t>
      </w:r>
      <w:r>
        <w:rPr>
          <w:sz w:val="28"/>
          <w:szCs w:val="28"/>
        </w:rPr>
        <w:tab/>
      </w:r>
      <w:r w:rsidRPr="00313C8E">
        <w:rPr>
          <w:sz w:val="28"/>
          <w:szCs w:val="28"/>
        </w:rPr>
        <w:t>Первый деревянный мавзолей был сооружен по проекту архитектора А.В. Щусева ко дню похорон В.И. Ленина в январе 1924 года. Спустя полгода он был перестроен в более долговечном материале – из досок морёного дуба. В 1930 году А.В. Щусев возвел на том же месте каменный мавзолей, облицованный гранитом и лабрадоритом, сохранивший свой облик до наших дней.</w:t>
      </w:r>
    </w:p>
    <w:p w:rsidR="00313C8E" w:rsidRPr="00313C8E" w:rsidRDefault="00313C8E" w:rsidP="00313C8E">
      <w:pPr>
        <w:pStyle w:val="ab"/>
        <w:spacing w:before="300" w:beforeAutospacing="0" w:after="0" w:afterAutospacing="0"/>
        <w:contextualSpacing/>
        <w:jc w:val="both"/>
        <w:rPr>
          <w:sz w:val="28"/>
          <w:szCs w:val="28"/>
        </w:rPr>
      </w:pPr>
      <w:r>
        <w:rPr>
          <w:sz w:val="28"/>
          <w:szCs w:val="28"/>
        </w:rPr>
        <w:t xml:space="preserve"> </w:t>
      </w:r>
      <w:r>
        <w:rPr>
          <w:sz w:val="28"/>
          <w:szCs w:val="28"/>
        </w:rPr>
        <w:tab/>
      </w:r>
      <w:r w:rsidRPr="00313C8E">
        <w:rPr>
          <w:sz w:val="28"/>
          <w:szCs w:val="28"/>
        </w:rPr>
        <w:t>Все три варианта Мавзолея В.И. Ленина имели форму ступенчатой пирамиды, восходящей к мемориальным сооружениям древних цивилизаций. Две боковые трибуны мавзолея, с которых должны были выступать первые лица государства, символизировали преемственность существующей власти от основателя партии большевиков, покоящегося в основном зале. А.В. Щусеву удалось тактично вписать новое сооружение в уже сложившийся ансамбль Красной площади, подчеркнув его центральную ось, проходящую через Сенатскую башню, и подобрав основное цветовое сочетание, гармонирующее со стенами Кремля.</w:t>
      </w:r>
    </w:p>
    <w:p w:rsidR="00473960" w:rsidRDefault="00473960" w:rsidP="00473960">
      <w:pPr>
        <w:pStyle w:val="ab"/>
        <w:spacing w:before="300" w:beforeAutospacing="0" w:after="0" w:afterAutospacing="0"/>
        <w:contextualSpacing/>
        <w:rPr>
          <w:rFonts w:eastAsiaTheme="minorEastAsia"/>
          <w:b/>
          <w:sz w:val="28"/>
          <w:szCs w:val="28"/>
        </w:rPr>
      </w:pPr>
    </w:p>
    <w:p w:rsidR="00E23ABF" w:rsidRPr="004E5873" w:rsidRDefault="00E23ABF" w:rsidP="00473960">
      <w:pPr>
        <w:pStyle w:val="ab"/>
        <w:spacing w:before="300" w:beforeAutospacing="0" w:after="0" w:afterAutospacing="0"/>
        <w:contextualSpacing/>
        <w:jc w:val="center"/>
        <w:rPr>
          <w:b/>
          <w:sz w:val="28"/>
          <w:szCs w:val="28"/>
        </w:rPr>
      </w:pPr>
      <w:r w:rsidRPr="004E5873">
        <w:rPr>
          <w:b/>
          <w:sz w:val="28"/>
          <w:szCs w:val="28"/>
        </w:rPr>
        <w:t>Литература.</w:t>
      </w:r>
    </w:p>
    <w:p w:rsidR="00473960" w:rsidRDefault="00473960" w:rsidP="00473960">
      <w:pPr>
        <w:pStyle w:val="ab"/>
        <w:spacing w:before="300" w:beforeAutospacing="0" w:after="0" w:afterAutospacing="0"/>
        <w:contextualSpacing/>
        <w:jc w:val="center"/>
        <w:rPr>
          <w:b/>
          <w:color w:val="1F497D" w:themeColor="text2"/>
          <w:sz w:val="28"/>
          <w:szCs w:val="28"/>
        </w:rPr>
      </w:pPr>
    </w:p>
    <w:p w:rsidR="00473960" w:rsidRDefault="007C0169" w:rsidP="00473960">
      <w:pPr>
        <w:pStyle w:val="ab"/>
        <w:spacing w:before="300" w:beforeAutospacing="0" w:after="0" w:afterAutospacing="0"/>
        <w:contextualSpacing/>
        <w:jc w:val="center"/>
        <w:rPr>
          <w:b/>
          <w:sz w:val="28"/>
          <w:szCs w:val="28"/>
        </w:rPr>
      </w:pPr>
      <w:r>
        <w:rPr>
          <w:b/>
          <w:sz w:val="28"/>
          <w:szCs w:val="28"/>
        </w:rPr>
        <w:t xml:space="preserve"> Роман М.А. </w:t>
      </w:r>
      <w:r w:rsidR="00473960" w:rsidRPr="00473960">
        <w:rPr>
          <w:b/>
          <w:sz w:val="28"/>
          <w:szCs w:val="28"/>
        </w:rPr>
        <w:t>Булгаков</w:t>
      </w:r>
      <w:r>
        <w:rPr>
          <w:b/>
          <w:sz w:val="28"/>
          <w:szCs w:val="28"/>
        </w:rPr>
        <w:t>а</w:t>
      </w:r>
      <w:r w:rsidR="00473960" w:rsidRPr="00473960">
        <w:rPr>
          <w:b/>
          <w:sz w:val="28"/>
          <w:szCs w:val="28"/>
        </w:rPr>
        <w:t xml:space="preserve"> «Мастер и Маргарита».</w:t>
      </w:r>
    </w:p>
    <w:p w:rsidR="002C3BA9" w:rsidRDefault="002C3BA9" w:rsidP="002C3BA9">
      <w:pPr>
        <w:pStyle w:val="ab"/>
        <w:spacing w:before="300" w:beforeAutospacing="0" w:after="0" w:afterAutospacing="0"/>
        <w:contextualSpacing/>
        <w:jc w:val="both"/>
        <w:rPr>
          <w:b/>
          <w:sz w:val="28"/>
          <w:szCs w:val="28"/>
        </w:rPr>
      </w:pPr>
    </w:p>
    <w:p w:rsidR="002C3BA9" w:rsidRPr="002C3BA9" w:rsidRDefault="002C3BA9" w:rsidP="002C3BA9">
      <w:pPr>
        <w:pStyle w:val="ab"/>
        <w:spacing w:before="300" w:beforeAutospacing="0" w:after="0" w:afterAutospacing="0"/>
        <w:ind w:firstLine="708"/>
        <w:contextualSpacing/>
        <w:jc w:val="both"/>
        <w:rPr>
          <w:b/>
          <w:sz w:val="28"/>
          <w:szCs w:val="28"/>
        </w:rPr>
      </w:pPr>
      <w:r w:rsidRPr="002C3BA9">
        <w:rPr>
          <w:sz w:val="28"/>
          <w:szCs w:val="28"/>
          <w:shd w:val="clear" w:color="auto" w:fill="FAFCFF"/>
        </w:rPr>
        <w:t>«Мастер и Маргарита» – блистательный шедевр, созданный Михаилом Булгаковым, завораживающая мистическая дьяволиада, обнажающая вечные темы любви, борьбы добра со злом, смерти и бессмертия. Эта книга – на века, она не теряет своей привлекательности; прочтя первую фразу: «В час жаркого весеннего заката на Патриарших прудах появились двое граждан…», мы добровольно, неминуемо и безвозвратно погружаемся в мир Мастера, Маргариты, Пилата, Воланда, Азазелло с Коровьевым и других героев романа...</w:t>
      </w:r>
    </w:p>
    <w:p w:rsidR="005B5A12" w:rsidRDefault="006E460B" w:rsidP="002C3BA9">
      <w:pPr>
        <w:pStyle w:val="ab"/>
        <w:spacing w:before="300" w:beforeAutospacing="0" w:after="0" w:afterAutospacing="0"/>
        <w:ind w:firstLine="709"/>
        <w:contextualSpacing/>
        <w:jc w:val="both"/>
        <w:rPr>
          <w:sz w:val="28"/>
          <w:szCs w:val="28"/>
        </w:rPr>
      </w:pPr>
      <w:r w:rsidRPr="002C3BA9">
        <w:rPr>
          <w:sz w:val="28"/>
          <w:szCs w:val="28"/>
        </w:rPr>
        <w:t xml:space="preserve">Читать книгу: </w:t>
      </w:r>
      <w:hyperlink r:id="rId8" w:history="1">
        <w:r w:rsidR="002C3BA9" w:rsidRPr="00E11378">
          <w:rPr>
            <w:rStyle w:val="a9"/>
            <w:sz w:val="28"/>
            <w:szCs w:val="28"/>
          </w:rPr>
          <w:t>https://masterimargo.ru/book.htm</w:t>
        </w:r>
      </w:hyperlink>
    </w:p>
    <w:p w:rsidR="002C3BA9" w:rsidRPr="00E23ABF" w:rsidRDefault="002C3BA9" w:rsidP="002C3BA9">
      <w:pPr>
        <w:pStyle w:val="ab"/>
        <w:spacing w:before="300" w:beforeAutospacing="0" w:after="0" w:afterAutospacing="0"/>
        <w:ind w:firstLine="709"/>
        <w:contextualSpacing/>
        <w:jc w:val="both"/>
        <w:rPr>
          <w:b/>
          <w:sz w:val="28"/>
          <w:szCs w:val="28"/>
        </w:rPr>
      </w:pPr>
    </w:p>
    <w:p w:rsidR="00401A1C" w:rsidRPr="004E5873" w:rsidRDefault="00401A1C" w:rsidP="004E5873">
      <w:pPr>
        <w:spacing w:line="240" w:lineRule="auto"/>
        <w:jc w:val="center"/>
        <w:rPr>
          <w:rFonts w:ascii="Times New Roman" w:hAnsi="Times New Roman" w:cs="Times New Roman"/>
          <w:b/>
          <w:sz w:val="28"/>
          <w:szCs w:val="28"/>
        </w:rPr>
      </w:pPr>
      <w:r w:rsidRPr="004E5873">
        <w:rPr>
          <w:rFonts w:ascii="Times New Roman" w:hAnsi="Times New Roman" w:cs="Times New Roman"/>
          <w:b/>
          <w:sz w:val="28"/>
          <w:szCs w:val="28"/>
        </w:rPr>
        <w:t>Музыка.</w:t>
      </w:r>
    </w:p>
    <w:p w:rsidR="00A22FA9" w:rsidRDefault="00D312BB" w:rsidP="004E5873">
      <w:pPr>
        <w:spacing w:line="240" w:lineRule="auto"/>
        <w:ind w:firstLine="709"/>
        <w:jc w:val="center"/>
        <w:rPr>
          <w:rFonts w:ascii="Times New Roman" w:hAnsi="Times New Roman" w:cs="Times New Roman"/>
          <w:b/>
          <w:sz w:val="28"/>
          <w:szCs w:val="28"/>
        </w:rPr>
      </w:pPr>
      <w:r w:rsidRPr="00D312BB">
        <w:rPr>
          <w:rFonts w:ascii="Times New Roman" w:hAnsi="Times New Roman" w:cs="Times New Roman"/>
          <w:b/>
          <w:sz w:val="28"/>
          <w:szCs w:val="28"/>
        </w:rPr>
        <w:t xml:space="preserve">Д. Шостакович. Симфония № 7 «Ленинградская», 1 ч. </w:t>
      </w:r>
    </w:p>
    <w:p w:rsidR="00C85D78" w:rsidRPr="00C85D78" w:rsidRDefault="00C85D78" w:rsidP="00C85D78">
      <w:pPr>
        <w:spacing w:line="240" w:lineRule="auto"/>
        <w:ind w:firstLine="709"/>
        <w:contextualSpacing/>
        <w:jc w:val="both"/>
        <w:rPr>
          <w:rFonts w:ascii="Times New Roman" w:hAnsi="Times New Roman" w:cs="Times New Roman"/>
          <w:b/>
          <w:sz w:val="28"/>
          <w:szCs w:val="28"/>
        </w:rPr>
      </w:pPr>
      <w:r w:rsidRPr="00C85D78">
        <w:rPr>
          <w:rFonts w:ascii="Times New Roman" w:hAnsi="Times New Roman" w:cs="Times New Roman"/>
          <w:sz w:val="28"/>
          <w:szCs w:val="28"/>
          <w:shd w:val="clear" w:color="auto" w:fill="F6F6F6"/>
        </w:rPr>
        <w:t>Седьмая симфония Шостаковича (Ленинградская) — это великое произведение, отражающ</w:t>
      </w:r>
      <w:r>
        <w:rPr>
          <w:rFonts w:ascii="Times New Roman" w:hAnsi="Times New Roman" w:cs="Times New Roman"/>
          <w:sz w:val="28"/>
          <w:szCs w:val="28"/>
          <w:shd w:val="clear" w:color="auto" w:fill="F6F6F6"/>
        </w:rPr>
        <w:t>ее не только волю к победе, но и</w:t>
      </w:r>
      <w:r w:rsidRPr="00C85D78">
        <w:rPr>
          <w:rFonts w:ascii="Times New Roman" w:hAnsi="Times New Roman" w:cs="Times New Roman"/>
          <w:sz w:val="28"/>
          <w:szCs w:val="28"/>
          <w:shd w:val="clear" w:color="auto" w:fill="F6F6F6"/>
        </w:rPr>
        <w:t xml:space="preserve"> непреодолимую силу духа русского народа. Музыка представляет собой хронику военных лет, в каждом звуке слышен след истории. Грандиозная по масштабу </w:t>
      </w:r>
      <w:r w:rsidRPr="00C85D78">
        <w:rPr>
          <w:rFonts w:ascii="Times New Roman" w:hAnsi="Times New Roman" w:cs="Times New Roman"/>
          <w:sz w:val="28"/>
          <w:szCs w:val="28"/>
          <w:shd w:val="clear" w:color="auto" w:fill="F6F6F6"/>
        </w:rPr>
        <w:lastRenderedPageBreak/>
        <w:t>композиция подарила надежду и веру не только людям, находящи</w:t>
      </w:r>
      <w:r>
        <w:rPr>
          <w:rFonts w:ascii="Times New Roman" w:hAnsi="Times New Roman" w:cs="Times New Roman"/>
          <w:sz w:val="28"/>
          <w:szCs w:val="28"/>
          <w:shd w:val="clear" w:color="auto" w:fill="F6F6F6"/>
        </w:rPr>
        <w:t>мся в блокадном Ленинграде, но и всему с</w:t>
      </w:r>
      <w:r w:rsidRPr="00C85D78">
        <w:rPr>
          <w:rFonts w:ascii="Times New Roman" w:hAnsi="Times New Roman" w:cs="Times New Roman"/>
          <w:sz w:val="28"/>
          <w:szCs w:val="28"/>
          <w:shd w:val="clear" w:color="auto" w:fill="F6F6F6"/>
        </w:rPr>
        <w:t>оветскому народу.</w:t>
      </w:r>
      <w:r w:rsidR="00A21676">
        <w:rPr>
          <w:rFonts w:ascii="Times New Roman" w:hAnsi="Times New Roman" w:cs="Times New Roman"/>
          <w:sz w:val="28"/>
          <w:szCs w:val="28"/>
          <w:shd w:val="clear" w:color="auto" w:fill="F6F6F6"/>
        </w:rPr>
        <w:t xml:space="preserve"> 27 декабря 1941 года симфония была уже полностью закончена композитором.</w:t>
      </w:r>
    </w:p>
    <w:p w:rsidR="00A22FA9" w:rsidRPr="00A22FA9" w:rsidRDefault="00A22FA9" w:rsidP="00A22FA9">
      <w:pPr>
        <w:spacing w:line="240" w:lineRule="auto"/>
        <w:ind w:firstLine="709"/>
        <w:contextualSpacing/>
        <w:jc w:val="both"/>
        <w:rPr>
          <w:rFonts w:ascii="Times New Roman" w:hAnsi="Times New Roman" w:cs="Times New Roman"/>
          <w:sz w:val="28"/>
          <w:szCs w:val="28"/>
        </w:rPr>
      </w:pPr>
      <w:r w:rsidRPr="00A22FA9">
        <w:rPr>
          <w:rFonts w:ascii="Times New Roman" w:hAnsi="Times New Roman" w:cs="Times New Roman"/>
          <w:sz w:val="28"/>
          <w:szCs w:val="28"/>
        </w:rPr>
        <w:t>Первая часть начинается в ясном светлом до мажоре широкой, распевной мелодией эпического характера, с ярко выраженным русским национальным колоритом. Она развивается, растет, наполняется все большей мощью. Побочная партия также песенна. Она напоминает мягкую спокойную колыбельную. Заключение экспозиции звучит умиротворенно. Все дышит спокойствием мирной жизни. Но вот откуда-то издалека раздается дробь барабана, а потом появляется и мелодия: примитивная, похожая на банальные куплеты шансонетки — олицетворение обыденности и пошлости. Это начинается «эпизод нашествия» (таким образом, форма первой части — сонатная с эпизодом вместо разработки). Поначалу звучание кажется безобидным. Однако тема повторяется одиннадцать раз, все более усиливаясь. Она не изменяется мелодически, только уплотняется фактура, присоединяются все новые инструменты, потом тема излагается не одноголосно, а аккордовыми комплексами. И в результате она вырастает в колоссальное чудовище — скрежещущую машину уничтожения, которая кажется, сотрет все живое. Но начинается противодействие. После мощной кульминации реприза наступает омраченной, в сгущенно минорных красках. Особенно выразительна мелодия побочной партии, сделавшаяся тоскливой, одинокой. Слышно выразительнейшее соло фагота. Это больше не колыбельная, а скорее плач, прерываемый мучительными спазмами. Лишь в коде впервые главная партия звучит в мажоре, утверждая наконец столь трудно доставшееся преодоление сил зла.</w:t>
      </w:r>
    </w:p>
    <w:p w:rsidR="000D6C97" w:rsidRDefault="00ED547A" w:rsidP="00A22FA9">
      <w:pPr>
        <w:spacing w:line="240" w:lineRule="auto"/>
        <w:ind w:firstLine="708"/>
        <w:contextualSpacing/>
        <w:rPr>
          <w:color w:val="000000"/>
          <w:sz w:val="20"/>
          <w:szCs w:val="20"/>
          <w:shd w:val="clear" w:color="auto" w:fill="FFFFFF"/>
        </w:rPr>
      </w:pPr>
      <w:r w:rsidRPr="00ED547A">
        <w:rPr>
          <w:rFonts w:ascii="Times New Roman" w:hAnsi="Times New Roman" w:cs="Times New Roman"/>
          <w:sz w:val="28"/>
          <w:szCs w:val="28"/>
        </w:rPr>
        <w:t xml:space="preserve">Смотреть по ссылке: </w:t>
      </w:r>
      <w:hyperlink r:id="rId9" w:history="1">
        <w:r w:rsidR="00A22FA9" w:rsidRPr="00E11378">
          <w:rPr>
            <w:rStyle w:val="a9"/>
            <w:rFonts w:ascii="Helvetica" w:hAnsi="Helvetica"/>
            <w:sz w:val="20"/>
            <w:szCs w:val="20"/>
            <w:shd w:val="clear" w:color="auto" w:fill="FFFFFF"/>
          </w:rPr>
          <w:t>https://yandex.ru/video/preview/?filmId=17070171507810515249&amp;url=http%3A%2F%2Fvideo.mail.ru%2Fmail%2Fboris.korolev.1951%2F_myvideo%2F121.html&amp;text=%D0%A8%D0%BE%D1%81%D1%82%D0%BE%D0%BA%D0%BE%D0%B2%D0%B8%D1%87%207%20%D1%81%D0%B8%D0%BC%D1%84%D0%BE%D0%BD%D0%B8%D1%8F%201%20%D1%87%D0%B0%D1%81%D1%82%D1%8C&amp;path=sharelink</w:t>
        </w:r>
      </w:hyperlink>
    </w:p>
    <w:p w:rsidR="00A22FA9" w:rsidRPr="00A22FA9" w:rsidRDefault="00A22FA9" w:rsidP="00ED547A">
      <w:pPr>
        <w:spacing w:line="240" w:lineRule="auto"/>
        <w:ind w:firstLine="709"/>
        <w:contextualSpacing/>
        <w:jc w:val="both"/>
        <w:rPr>
          <w:rFonts w:cs="Times New Roman"/>
          <w:sz w:val="28"/>
          <w:szCs w:val="28"/>
        </w:rPr>
      </w:pPr>
    </w:p>
    <w:p w:rsidR="000D6C97" w:rsidRPr="004E5873" w:rsidRDefault="000D6C97" w:rsidP="000D6C97">
      <w:pPr>
        <w:spacing w:line="240" w:lineRule="auto"/>
        <w:ind w:firstLine="709"/>
        <w:contextualSpacing/>
        <w:jc w:val="center"/>
        <w:rPr>
          <w:rFonts w:ascii="Times New Roman" w:hAnsi="Times New Roman" w:cs="Times New Roman"/>
          <w:b/>
          <w:sz w:val="28"/>
          <w:szCs w:val="28"/>
        </w:rPr>
      </w:pPr>
      <w:r w:rsidRPr="004E5873">
        <w:rPr>
          <w:rFonts w:ascii="Times New Roman" w:hAnsi="Times New Roman" w:cs="Times New Roman"/>
          <w:b/>
          <w:sz w:val="28"/>
          <w:szCs w:val="28"/>
        </w:rPr>
        <w:t>Театр.</w:t>
      </w:r>
    </w:p>
    <w:p w:rsidR="00A85403" w:rsidRDefault="00A85403" w:rsidP="000D6C97">
      <w:pPr>
        <w:spacing w:line="240" w:lineRule="auto"/>
        <w:ind w:firstLine="709"/>
        <w:contextualSpacing/>
        <w:jc w:val="center"/>
        <w:rPr>
          <w:rFonts w:ascii="Times New Roman" w:hAnsi="Times New Roman" w:cs="Times New Roman"/>
          <w:b/>
          <w:color w:val="1F497D" w:themeColor="text2"/>
          <w:sz w:val="28"/>
          <w:szCs w:val="28"/>
        </w:rPr>
      </w:pPr>
    </w:p>
    <w:p w:rsidR="00A85403" w:rsidRDefault="00A85403" w:rsidP="004E5873">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Телеспектакль Г. Волчек «На дне»</w:t>
      </w:r>
      <w:r w:rsidR="00A13BEC">
        <w:rPr>
          <w:rFonts w:ascii="Times New Roman" w:hAnsi="Times New Roman" w:cs="Times New Roman"/>
          <w:b/>
          <w:sz w:val="28"/>
          <w:szCs w:val="28"/>
        </w:rPr>
        <w:t xml:space="preserve"> (1972)</w:t>
      </w:r>
      <w:r>
        <w:rPr>
          <w:rFonts w:ascii="Times New Roman" w:hAnsi="Times New Roman" w:cs="Times New Roman"/>
          <w:b/>
          <w:sz w:val="28"/>
          <w:szCs w:val="28"/>
        </w:rPr>
        <w:t>.</w:t>
      </w:r>
    </w:p>
    <w:p w:rsidR="00A85403" w:rsidRPr="00A85403" w:rsidRDefault="00A85403" w:rsidP="00A85403">
      <w:pPr>
        <w:pStyle w:val="ab"/>
        <w:spacing w:before="0" w:beforeAutospacing="0" w:after="300" w:afterAutospacing="0"/>
        <w:ind w:firstLine="708"/>
        <w:contextualSpacing/>
        <w:jc w:val="both"/>
        <w:rPr>
          <w:sz w:val="28"/>
          <w:szCs w:val="28"/>
        </w:rPr>
      </w:pPr>
      <w:r w:rsidRPr="00A85403">
        <w:rPr>
          <w:sz w:val="28"/>
          <w:szCs w:val="28"/>
        </w:rPr>
        <w:t>«На дне» в режиссуре Галины Волчек — пожалуй, самая значительная постановка этой горьковской пьесы на советском пространстве. Причем осуществлена она была в театре, который долгое время после своего возникновения держался исключительно на современной драматургии, через нее оправдывая свое названия. Но вот Галина Волчек обратилась к классике </w:t>
      </w:r>
      <w:r w:rsidR="002772B8">
        <w:rPr>
          <w:sz w:val="28"/>
          <w:szCs w:val="28"/>
        </w:rPr>
        <w:t>-</w:t>
      </w:r>
      <w:r w:rsidRPr="00A85403">
        <w:rPr>
          <w:sz w:val="28"/>
          <w:szCs w:val="28"/>
        </w:rPr>
        <w:t xml:space="preserve"> к «На дне» Горького. И успех превзошел все ожидания. </w:t>
      </w:r>
    </w:p>
    <w:p w:rsidR="00A85403" w:rsidRPr="00A85403" w:rsidRDefault="00A85403" w:rsidP="00A85403">
      <w:pPr>
        <w:pStyle w:val="ab"/>
        <w:spacing w:before="300" w:beforeAutospacing="0" w:after="300" w:afterAutospacing="0"/>
        <w:ind w:firstLine="708"/>
        <w:contextualSpacing/>
        <w:jc w:val="both"/>
        <w:rPr>
          <w:sz w:val="28"/>
          <w:szCs w:val="28"/>
        </w:rPr>
      </w:pPr>
      <w:r w:rsidRPr="00A85403">
        <w:rPr>
          <w:sz w:val="28"/>
          <w:szCs w:val="28"/>
        </w:rPr>
        <w:t>Даже на пленке, вдали от зрительного зала видно, насколько монументальной и масштабной была постановка, в которой образ ночлежки постепенно, на наших глазах становится уменьшенным образом всего мира.</w:t>
      </w:r>
    </w:p>
    <w:p w:rsidR="00A85403" w:rsidRPr="00A85403" w:rsidRDefault="00A85403" w:rsidP="00A85403">
      <w:pPr>
        <w:pStyle w:val="ab"/>
        <w:spacing w:before="300" w:beforeAutospacing="0" w:after="300" w:afterAutospacing="0"/>
        <w:contextualSpacing/>
        <w:jc w:val="both"/>
        <w:rPr>
          <w:sz w:val="28"/>
          <w:szCs w:val="28"/>
        </w:rPr>
      </w:pPr>
      <w:r w:rsidRPr="00A85403">
        <w:rPr>
          <w:sz w:val="28"/>
          <w:szCs w:val="28"/>
        </w:rPr>
        <w:lastRenderedPageBreak/>
        <w:t>Ночлежка «поглощает», вбирает в себя все окружающее уже на уровне самой «картинки». Она заполняет все пространство сцены не только вширь и вглубь, но и вверх — три яруса с лестничными пролетами посередине, которые упираются в глухую дверь. Но из-за этой глухой двери пробивается слабый свет. Таким режиссер видела образ создаваемого ею мира, когда обрисовывала художнику свою идею: черная сцена — вся, вплоть до колосников, и лишь из-под самого верха пробивается жалкий луч света. И важно здесь не то, что луч жалкий, а то, что он — пробивается.</w:t>
      </w:r>
    </w:p>
    <w:p w:rsidR="00A85403" w:rsidRPr="00A85403" w:rsidRDefault="00A85403" w:rsidP="00A85403">
      <w:pPr>
        <w:pStyle w:val="ab"/>
        <w:spacing w:before="300" w:beforeAutospacing="0" w:after="300" w:afterAutospacing="0"/>
        <w:ind w:firstLine="708"/>
        <w:contextualSpacing/>
        <w:jc w:val="both"/>
        <w:rPr>
          <w:sz w:val="28"/>
          <w:szCs w:val="28"/>
        </w:rPr>
      </w:pPr>
      <w:r w:rsidRPr="00A85403">
        <w:rPr>
          <w:sz w:val="28"/>
          <w:szCs w:val="28"/>
        </w:rPr>
        <w:t>Выстраивая свой мир, Галина Волчек расширяет человеческое пространство ночлежки, вводя в число обителей дна множество героев, не предусмотренных драматургом, тем самым давая себе возможность создать не просто густонаселенное, но многоплановое общество. Серая безликая масса (в массовке, кстати, бегали не последние актеры «Современника» — среди них был и Юрий Богатырев) живет своей собственной жизнью, так или иначе, влияя на жизни и судьбы главных героев.</w:t>
      </w:r>
    </w:p>
    <w:p w:rsidR="006A0F1C" w:rsidRDefault="00A85403" w:rsidP="00951B31">
      <w:pPr>
        <w:pStyle w:val="ab"/>
        <w:spacing w:before="300" w:beforeAutospacing="0" w:after="300" w:afterAutospacing="0"/>
        <w:ind w:firstLine="708"/>
        <w:contextualSpacing/>
        <w:jc w:val="both"/>
        <w:rPr>
          <w:sz w:val="28"/>
          <w:szCs w:val="28"/>
        </w:rPr>
      </w:pPr>
      <w:r w:rsidRPr="0007313F">
        <w:rPr>
          <w:sz w:val="28"/>
          <w:szCs w:val="28"/>
        </w:rPr>
        <w:t>А главные герои... Спектакль «На дне» в полной мере демонстрирует, что такое настоящий актерский ансамбль при блистательно исполненных сольных партиях</w:t>
      </w:r>
      <w:r w:rsidRPr="00A85403">
        <w:rPr>
          <w:sz w:val="28"/>
          <w:szCs w:val="28"/>
        </w:rPr>
        <w:t>. Даже сегодня, когда всего лишь смотришь на телеэкран, понимаешь, насколько мощно эта игра молодой труппы «Современника» должна была выглядеть из зрительного зала. А еще понимаешь, сколько доверия было у режиссера к актерам, как скрупулезно выстраивались все партитуры ролей и сколько актерской отдачи было в самых крошечных эпизодах. Ведь далеко не все ведущие актеры труппы получили здесь центральные партии — Олегу Табакову, например, досталась всего лишь маленькая роль Татарина...</w:t>
      </w:r>
    </w:p>
    <w:p w:rsidR="00951B31" w:rsidRDefault="00951B31" w:rsidP="0007313F">
      <w:pPr>
        <w:pStyle w:val="ab"/>
        <w:spacing w:before="300" w:beforeAutospacing="0" w:after="300" w:afterAutospacing="0"/>
        <w:ind w:firstLine="708"/>
        <w:contextualSpacing/>
        <w:rPr>
          <w:rFonts w:asciiTheme="minorHAnsi" w:hAnsiTheme="minorHAnsi"/>
          <w:color w:val="000000"/>
          <w:sz w:val="20"/>
          <w:szCs w:val="20"/>
          <w:shd w:val="clear" w:color="auto" w:fill="FFFFFF"/>
        </w:rPr>
      </w:pPr>
      <w:r>
        <w:rPr>
          <w:sz w:val="28"/>
          <w:szCs w:val="28"/>
        </w:rPr>
        <w:t>Смотреть</w:t>
      </w:r>
      <w:r w:rsidR="0007313F">
        <w:rPr>
          <w:sz w:val="28"/>
          <w:szCs w:val="28"/>
        </w:rPr>
        <w:t xml:space="preserve"> телеспектакль: </w:t>
      </w:r>
      <w:hyperlink r:id="rId10" w:history="1">
        <w:r w:rsidR="0007313F" w:rsidRPr="00E11378">
          <w:rPr>
            <w:rStyle w:val="a9"/>
            <w:rFonts w:ascii="Helvetica" w:hAnsi="Helvetica"/>
            <w:sz w:val="20"/>
            <w:szCs w:val="20"/>
            <w:shd w:val="clear" w:color="auto" w:fill="FFFFFF"/>
          </w:rPr>
          <w:t>https://yandex.ru/video/preview/?filmId=5258140511199400553&amp;url=http%3A%2F%2Fvideo.mail.ru%2Fbk%2Fir.ga53%2F31%2F329.html&amp;text=%D0%A2%D0%B5%D0%B0%D1%82%D1%80%20%22%D0%A1%D0%BE%D0%B2%D1%80%D0%B5%D0%BC%D0%B5%D0%BD%D0%BD%D0%B8%D0%BA%22%20-%20%D0%9D%D0%B0%20%D0%B4%D0%BD%D0%B5%20(1972)&amp;path=sharelink</w:t>
        </w:r>
      </w:hyperlink>
    </w:p>
    <w:p w:rsidR="0007313F" w:rsidRPr="0007313F" w:rsidRDefault="0007313F" w:rsidP="00951B31">
      <w:pPr>
        <w:pStyle w:val="ab"/>
        <w:spacing w:before="300" w:beforeAutospacing="0" w:after="300" w:afterAutospacing="0"/>
        <w:ind w:firstLine="708"/>
        <w:contextualSpacing/>
        <w:jc w:val="both"/>
        <w:rPr>
          <w:rFonts w:asciiTheme="minorHAnsi" w:hAnsiTheme="minorHAnsi"/>
          <w:sz w:val="28"/>
          <w:szCs w:val="28"/>
        </w:rPr>
      </w:pPr>
    </w:p>
    <w:sectPr w:rsidR="0007313F" w:rsidRPr="0007313F" w:rsidSect="00504C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766" w:rsidRDefault="00CA3766" w:rsidP="00474CD2">
      <w:pPr>
        <w:spacing w:after="0" w:line="240" w:lineRule="auto"/>
      </w:pPr>
      <w:r>
        <w:separator/>
      </w:r>
    </w:p>
  </w:endnote>
  <w:endnote w:type="continuationSeparator" w:id="1">
    <w:p w:rsidR="00CA3766" w:rsidRDefault="00CA3766" w:rsidP="00474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766" w:rsidRDefault="00CA3766" w:rsidP="00474CD2">
      <w:pPr>
        <w:spacing w:after="0" w:line="240" w:lineRule="auto"/>
      </w:pPr>
      <w:r>
        <w:separator/>
      </w:r>
    </w:p>
  </w:footnote>
  <w:footnote w:type="continuationSeparator" w:id="1">
    <w:p w:rsidR="00CA3766" w:rsidRDefault="00CA3766" w:rsidP="00474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D62D0"/>
    <w:multiLevelType w:val="hybridMultilevel"/>
    <w:tmpl w:val="ADC8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54CC3"/>
    <w:multiLevelType w:val="hybridMultilevel"/>
    <w:tmpl w:val="ADE25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229E0"/>
    <w:rsid w:val="0007313F"/>
    <w:rsid w:val="000D41B3"/>
    <w:rsid w:val="000D6C97"/>
    <w:rsid w:val="000F70BF"/>
    <w:rsid w:val="00135A99"/>
    <w:rsid w:val="00165B35"/>
    <w:rsid w:val="00181CBF"/>
    <w:rsid w:val="001A66F5"/>
    <w:rsid w:val="002772B8"/>
    <w:rsid w:val="00295C25"/>
    <w:rsid w:val="002A2EE7"/>
    <w:rsid w:val="002A6DDE"/>
    <w:rsid w:val="002C3BA9"/>
    <w:rsid w:val="00313C8E"/>
    <w:rsid w:val="0032707B"/>
    <w:rsid w:val="0034378D"/>
    <w:rsid w:val="00401A1C"/>
    <w:rsid w:val="0040388C"/>
    <w:rsid w:val="00473960"/>
    <w:rsid w:val="00474CD2"/>
    <w:rsid w:val="00491611"/>
    <w:rsid w:val="004928CC"/>
    <w:rsid w:val="004A5E3F"/>
    <w:rsid w:val="004B006F"/>
    <w:rsid w:val="004D141F"/>
    <w:rsid w:val="004E5873"/>
    <w:rsid w:val="00504CB6"/>
    <w:rsid w:val="00554343"/>
    <w:rsid w:val="00583E16"/>
    <w:rsid w:val="005B5A12"/>
    <w:rsid w:val="00645263"/>
    <w:rsid w:val="006A0F1C"/>
    <w:rsid w:val="006B1BAA"/>
    <w:rsid w:val="006E460B"/>
    <w:rsid w:val="00747275"/>
    <w:rsid w:val="007C0169"/>
    <w:rsid w:val="00805014"/>
    <w:rsid w:val="00816442"/>
    <w:rsid w:val="008610BE"/>
    <w:rsid w:val="008872FE"/>
    <w:rsid w:val="008E7AB1"/>
    <w:rsid w:val="00951B31"/>
    <w:rsid w:val="009B19F8"/>
    <w:rsid w:val="009C1589"/>
    <w:rsid w:val="009D59AF"/>
    <w:rsid w:val="009F6E61"/>
    <w:rsid w:val="00A13BEC"/>
    <w:rsid w:val="00A21676"/>
    <w:rsid w:val="00A22FA9"/>
    <w:rsid w:val="00A85403"/>
    <w:rsid w:val="00A85FEC"/>
    <w:rsid w:val="00A92BD3"/>
    <w:rsid w:val="00B229E0"/>
    <w:rsid w:val="00C066CA"/>
    <w:rsid w:val="00C42103"/>
    <w:rsid w:val="00C77457"/>
    <w:rsid w:val="00C85D78"/>
    <w:rsid w:val="00CA3766"/>
    <w:rsid w:val="00CD2011"/>
    <w:rsid w:val="00D00F1C"/>
    <w:rsid w:val="00D312BB"/>
    <w:rsid w:val="00E02C97"/>
    <w:rsid w:val="00E05848"/>
    <w:rsid w:val="00E23ABF"/>
    <w:rsid w:val="00EC0575"/>
    <w:rsid w:val="00ED547A"/>
    <w:rsid w:val="00FD0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EE7"/>
    <w:pPr>
      <w:ind w:left="720"/>
      <w:contextualSpacing/>
    </w:pPr>
  </w:style>
  <w:style w:type="paragraph" w:styleId="a4">
    <w:name w:val="Balloon Text"/>
    <w:basedOn w:val="a"/>
    <w:link w:val="a5"/>
    <w:uiPriority w:val="99"/>
    <w:semiHidden/>
    <w:unhideWhenUsed/>
    <w:rsid w:val="002A2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EE7"/>
    <w:rPr>
      <w:rFonts w:ascii="Tahoma" w:hAnsi="Tahoma" w:cs="Tahoma"/>
      <w:sz w:val="16"/>
      <w:szCs w:val="16"/>
    </w:rPr>
  </w:style>
  <w:style w:type="paragraph" w:styleId="a6">
    <w:name w:val="footnote text"/>
    <w:basedOn w:val="a"/>
    <w:link w:val="a7"/>
    <w:uiPriority w:val="99"/>
    <w:semiHidden/>
    <w:unhideWhenUsed/>
    <w:rsid w:val="00474CD2"/>
    <w:pPr>
      <w:spacing w:after="0" w:line="240" w:lineRule="auto"/>
    </w:pPr>
    <w:rPr>
      <w:sz w:val="20"/>
      <w:szCs w:val="20"/>
    </w:rPr>
  </w:style>
  <w:style w:type="character" w:customStyle="1" w:styleId="a7">
    <w:name w:val="Текст сноски Знак"/>
    <w:basedOn w:val="a0"/>
    <w:link w:val="a6"/>
    <w:uiPriority w:val="99"/>
    <w:semiHidden/>
    <w:rsid w:val="00474CD2"/>
    <w:rPr>
      <w:sz w:val="20"/>
      <w:szCs w:val="20"/>
    </w:rPr>
  </w:style>
  <w:style w:type="character" w:styleId="a8">
    <w:name w:val="footnote reference"/>
    <w:basedOn w:val="a0"/>
    <w:unhideWhenUsed/>
    <w:rsid w:val="00474CD2"/>
    <w:rPr>
      <w:vertAlign w:val="superscript"/>
    </w:rPr>
  </w:style>
  <w:style w:type="character" w:styleId="a9">
    <w:name w:val="Hyperlink"/>
    <w:basedOn w:val="a0"/>
    <w:uiPriority w:val="99"/>
    <w:unhideWhenUsed/>
    <w:rsid w:val="00474CD2"/>
    <w:rPr>
      <w:color w:val="0000FF"/>
      <w:u w:val="single"/>
    </w:rPr>
  </w:style>
  <w:style w:type="character" w:styleId="aa">
    <w:name w:val="FollowedHyperlink"/>
    <w:basedOn w:val="a0"/>
    <w:uiPriority w:val="99"/>
    <w:semiHidden/>
    <w:unhideWhenUsed/>
    <w:rsid w:val="00474CD2"/>
    <w:rPr>
      <w:color w:val="800080" w:themeColor="followedHyperlink"/>
      <w:u w:val="single"/>
    </w:rPr>
  </w:style>
  <w:style w:type="paragraph" w:styleId="ab">
    <w:name w:val="Normal (Web)"/>
    <w:basedOn w:val="a"/>
    <w:uiPriority w:val="99"/>
    <w:unhideWhenUsed/>
    <w:rsid w:val="004A5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ial-letter">
    <w:name w:val="initial-letter"/>
    <w:basedOn w:val="a0"/>
    <w:rsid w:val="009D59AF"/>
  </w:style>
</w:styles>
</file>

<file path=word/webSettings.xml><?xml version="1.0" encoding="utf-8"?>
<w:webSettings xmlns:r="http://schemas.openxmlformats.org/officeDocument/2006/relationships" xmlns:w="http://schemas.openxmlformats.org/wordprocessingml/2006/main">
  <w:divs>
    <w:div w:id="703291582">
      <w:bodyDiv w:val="1"/>
      <w:marLeft w:val="0"/>
      <w:marRight w:val="0"/>
      <w:marTop w:val="0"/>
      <w:marBottom w:val="0"/>
      <w:divBdr>
        <w:top w:val="none" w:sz="0" w:space="0" w:color="auto"/>
        <w:left w:val="none" w:sz="0" w:space="0" w:color="auto"/>
        <w:bottom w:val="none" w:sz="0" w:space="0" w:color="auto"/>
        <w:right w:val="none" w:sz="0" w:space="0" w:color="auto"/>
      </w:divBdr>
    </w:div>
    <w:div w:id="1126049488">
      <w:bodyDiv w:val="1"/>
      <w:marLeft w:val="0"/>
      <w:marRight w:val="0"/>
      <w:marTop w:val="0"/>
      <w:marBottom w:val="0"/>
      <w:divBdr>
        <w:top w:val="none" w:sz="0" w:space="0" w:color="auto"/>
        <w:left w:val="none" w:sz="0" w:space="0" w:color="auto"/>
        <w:bottom w:val="none" w:sz="0" w:space="0" w:color="auto"/>
        <w:right w:val="none" w:sz="0" w:space="0" w:color="auto"/>
      </w:divBdr>
    </w:div>
    <w:div w:id="1663316429">
      <w:bodyDiv w:val="1"/>
      <w:marLeft w:val="0"/>
      <w:marRight w:val="0"/>
      <w:marTop w:val="0"/>
      <w:marBottom w:val="0"/>
      <w:divBdr>
        <w:top w:val="none" w:sz="0" w:space="0" w:color="auto"/>
        <w:left w:val="none" w:sz="0" w:space="0" w:color="auto"/>
        <w:bottom w:val="none" w:sz="0" w:space="0" w:color="auto"/>
        <w:right w:val="none" w:sz="0" w:space="0" w:color="auto"/>
      </w:divBdr>
    </w:div>
    <w:div w:id="20082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terimargo.ru/book.htm" TargetMode="External"/><Relationship Id="rId3" Type="http://schemas.openxmlformats.org/officeDocument/2006/relationships/settings" Target="settings.xml"/><Relationship Id="rId7" Type="http://schemas.openxmlformats.org/officeDocument/2006/relationships/hyperlink" Target="https://youtu.be/e9NBWayN8s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andex.ru/video/preview/?filmId=5258140511199400553&amp;url=http%3A%2F%2Fvideo.mail.ru%2Fbk%2Fir.ga53%2F31%2F329.html&amp;text=%D0%A2%D0%B5%D0%B0%D1%82%D1%80%20%22%D0%A1%D0%BE%D0%B2%D1%80%D0%B5%D0%BC%D0%B5%D0%BD%D0%BD%D0%B8%D0%BA%22%20-%20%D0%9D%D0%B0%20%D0%B4%D0%BD%D0%B5%20(1972)&amp;path=sharelink" TargetMode="External"/><Relationship Id="rId4" Type="http://schemas.openxmlformats.org/officeDocument/2006/relationships/webSettings" Target="webSettings.xml"/><Relationship Id="rId9" Type="http://schemas.openxmlformats.org/officeDocument/2006/relationships/hyperlink" Target="https://yandex.ru/video/preview/?filmId=17070171507810515249&amp;url=http%3A%2F%2Fvideo.mail.ru%2Fmail%2Fboris.korolev.1951%2F_myvideo%2F121.html&amp;text=%D0%A8%D0%BE%D1%81%D1%82%D0%BE%D0%BA%D0%BE%D0%B2%D0%B8%D1%87%207%20%D1%81%D0%B8%D0%BC%D1%84%D0%BE%D0%BD%D0%B8%D1%8F%201%20%D1%87%D0%B0%D1%81%D1%82%D1%8C&amp;path=share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50</cp:revision>
  <dcterms:created xsi:type="dcterms:W3CDTF">2020-05-14T03:34:00Z</dcterms:created>
  <dcterms:modified xsi:type="dcterms:W3CDTF">2020-05-20T08:55:00Z</dcterms:modified>
</cp:coreProperties>
</file>