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7" w:rsidRPr="00855BCA" w:rsidRDefault="00A94767" w:rsidP="00A947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5BCA">
        <w:rPr>
          <w:rFonts w:ascii="Times New Roman" w:hAnsi="Times New Roman" w:cs="Times New Roman"/>
          <w:b/>
          <w:sz w:val="36"/>
          <w:szCs w:val="36"/>
        </w:rPr>
        <w:t xml:space="preserve">Аннотация                                                                                           на рабочую программу по дисциплине 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МДК 01.02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sz w:val="36"/>
          <w:szCs w:val="36"/>
        </w:rPr>
        <w:t>«Ансамблевое исполнительство</w:t>
      </w:r>
      <w:r w:rsidRPr="00855BCA">
        <w:rPr>
          <w:rFonts w:ascii="Times New Roman" w:hAnsi="Times New Roman" w:cs="Times New Roman"/>
          <w:b/>
          <w:sz w:val="36"/>
          <w:szCs w:val="36"/>
        </w:rPr>
        <w:t>»</w:t>
      </w:r>
      <w:bookmarkEnd w:id="0"/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для специальности 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«Инструментальное исполнительство»</w:t>
      </w:r>
      <w:r>
        <w:rPr>
          <w:rFonts w:ascii="Times New Roman" w:hAnsi="Times New Roman" w:cs="Times New Roman"/>
          <w:b/>
          <w:sz w:val="36"/>
          <w:szCs w:val="36"/>
        </w:rPr>
        <w:t xml:space="preserve"> по специальности «Фортепиано»</w:t>
      </w:r>
    </w:p>
    <w:p w:rsidR="00A94767" w:rsidRDefault="00A94767" w:rsidP="00A9476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855BCA">
        <w:rPr>
          <w:rFonts w:ascii="Times New Roman" w:hAnsi="Times New Roman" w:cs="Times New Roman"/>
          <w:b/>
          <w:sz w:val="36"/>
          <w:szCs w:val="36"/>
        </w:rPr>
        <w:t xml:space="preserve">Автор: </w:t>
      </w:r>
      <w:proofErr w:type="spellStart"/>
      <w:r w:rsidRPr="00855BCA">
        <w:rPr>
          <w:rFonts w:ascii="Times New Roman" w:hAnsi="Times New Roman" w:cs="Times New Roman"/>
          <w:b/>
          <w:sz w:val="36"/>
          <w:szCs w:val="36"/>
        </w:rPr>
        <w:t>Феохари</w:t>
      </w:r>
      <w:proofErr w:type="spellEnd"/>
      <w:r w:rsidRPr="00855BCA">
        <w:rPr>
          <w:rFonts w:ascii="Times New Roman" w:hAnsi="Times New Roman" w:cs="Times New Roman"/>
          <w:b/>
          <w:sz w:val="36"/>
          <w:szCs w:val="36"/>
        </w:rPr>
        <w:t xml:space="preserve"> О. В.</w:t>
      </w:r>
    </w:p>
    <w:p w:rsidR="00A94767" w:rsidRDefault="00A94767" w:rsidP="00A9476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94767" w:rsidRDefault="00A94767" w:rsidP="00A9476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уровню освоения содержания дисциплины.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дисциплины, виды учебной работы и отчетности.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студентов.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:rsidR="00A94767" w:rsidRPr="0030130E" w:rsidRDefault="00A94767" w:rsidP="00A94767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4767" w:rsidRPr="0030130E" w:rsidRDefault="00A94767" w:rsidP="00A94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 курса:</w:t>
      </w: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квалифицированных исполнителей, способных: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ансамблевой игре демонстрировать единство исполнительского замысла, последовательность проведения общего плана и полную согласованность в деталях;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характер каждой партии, разбираться в тематическом материале исполняемого произведения;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30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навыков совместной игры;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ансамблевого чтения с листа и быстрой ориентации в музыкальном тексте;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музыкального кругозора путем исполнительского ознакомления </w:t>
      </w: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ансамблевыми произведениями разных стилей, жанров, форм;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логичной аппликатурой;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чувства устойчивого ритма, единства темпа, единого характера </w:t>
      </w:r>
      <w:proofErr w:type="spellStart"/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курса студент должен: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опыт: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репетиционно</w:t>
      </w:r>
      <w:proofErr w:type="spellEnd"/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-концертной работы в качестве артиста в составе ансамбля, оркестра;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партий в различных камерно-инструментальных составах, в оркестре;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 листа и транспонировать музыкальные произведения;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психофизиологически</w:t>
      </w:r>
      <w:proofErr w:type="spellEnd"/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владеть собой в процессе репетиционной и концертной работы;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слуховой контроль для управления процессом исполнения;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теоретические знания в исполнительской практике;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слышать все партии в ансамблях различных составов;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ительские намерения и находить </w:t>
      </w: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художественные решения при работе в ансамбле;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ансамблевый репертуар для различных составов;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художественно-исполнительские возможности инструмента в составе ансамбля;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терминологию;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в качестве артиста ансамбля и оркестра, специфику репетиционной работы по группам и общих репетиций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767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учебная нагрузка студента – 161 час, время изучения –        </w:t>
      </w:r>
    </w:p>
    <w:p w:rsidR="00A94767" w:rsidRPr="0030130E" w:rsidRDefault="00A94767" w:rsidP="00A94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3-5,7 семестры.</w:t>
      </w:r>
    </w:p>
    <w:p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67"/>
    <w:rsid w:val="00711F4E"/>
    <w:rsid w:val="00A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2015-01-21T09:32:00Z</dcterms:created>
  <dcterms:modified xsi:type="dcterms:W3CDTF">2015-01-21T09:33:00Z</dcterms:modified>
</cp:coreProperties>
</file>