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05" w:rsidRDefault="00DD2405" w:rsidP="00490CF5">
      <w:pPr>
        <w:pStyle w:val="Style3"/>
        <w:widowControl/>
        <w:spacing w:before="24"/>
        <w:jc w:val="center"/>
        <w:rPr>
          <w:rStyle w:val="FontStyle35"/>
          <w:b w:val="0"/>
          <w:sz w:val="28"/>
          <w:szCs w:val="28"/>
        </w:rPr>
      </w:pPr>
      <w:r w:rsidRPr="0054317A">
        <w:rPr>
          <w:rStyle w:val="FontStyle35"/>
          <w:b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57pt">
            <v:imagedata r:id="rId4" o:title=""/>
          </v:shape>
        </w:pict>
      </w:r>
      <w:r w:rsidRPr="00490CF5">
        <w:rPr>
          <w:rStyle w:val="FontStyle35"/>
          <w:b w:val="0"/>
          <w:sz w:val="28"/>
          <w:szCs w:val="28"/>
        </w:rPr>
        <w:t xml:space="preserve">                                                                           </w:t>
      </w:r>
    </w:p>
    <w:p w:rsidR="00DD2405" w:rsidRDefault="00DD2405" w:rsidP="00490CF5">
      <w:pPr>
        <w:pStyle w:val="Style3"/>
        <w:widowControl/>
        <w:spacing w:before="24"/>
        <w:jc w:val="center"/>
        <w:rPr>
          <w:rStyle w:val="FontStyle35"/>
          <w:b w:val="0"/>
          <w:sz w:val="28"/>
          <w:szCs w:val="28"/>
        </w:rPr>
      </w:pPr>
    </w:p>
    <w:p w:rsidR="00DD2405" w:rsidRDefault="00DD2405" w:rsidP="00490CF5">
      <w:pPr>
        <w:pStyle w:val="Style3"/>
        <w:widowControl/>
        <w:spacing w:before="24"/>
        <w:jc w:val="center"/>
        <w:rPr>
          <w:rStyle w:val="FontStyle35"/>
          <w:b w:val="0"/>
          <w:sz w:val="28"/>
          <w:szCs w:val="28"/>
        </w:rPr>
      </w:pP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1.1 Настоящее положение разработано в соответствии с законодательными и нормативными   документами: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- Закон РФ от 29.12.2012г. №273-ФЗ «Об образовании в Российской Федерации»;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- Закон РФ от 24.11.1995 г.№181-ФЗ «О социальной защите инвалидов в Российской Федерации» в редакции от 21.07.2014г.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- Закон РФ «Об основах системы профилактики безнадзорности и правонарушений несовершеннолетних» от 24.06.1999г. №120-ФЗ (в действующей редакции);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 xml:space="preserve">- Рекомендации по созданию условий для получения образования детьми с ограниченными возможностями здоровья и детьми-инвалидами (письмо Министерства образования и науки РФ от 18.04.2008 г. №АФ-150/06); 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 xml:space="preserve">-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 (утв. постановлением Правительства РФ от 14 августа </w:t>
      </w:r>
      <w:smartTag w:uri="urn:schemas-microsoft-com:office:smarttags" w:element="metricconverter">
        <w:smartTagPr>
          <w:attr w:name="ProductID" w:val="2013 г"/>
        </w:smartTagPr>
        <w:r w:rsidRPr="00490CF5">
          <w:rPr>
            <w:rFonts w:ascii="Times New Roman" w:hAnsi="Times New Roman"/>
            <w:sz w:val="28"/>
            <w:szCs w:val="28"/>
          </w:rPr>
          <w:t>2013 г</w:t>
        </w:r>
      </w:smartTag>
      <w:r w:rsidRPr="00490CF5">
        <w:rPr>
          <w:rFonts w:ascii="Times New Roman" w:hAnsi="Times New Roman"/>
          <w:sz w:val="28"/>
          <w:szCs w:val="28"/>
        </w:rPr>
        <w:t>. № 697).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- Приказ Министерства образования и науки РФ от 14.06.2013г.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- Приказ Министерства образования и науки РФ от 16.08.2013г. №968 «Порядок проведения государственной итоговой аттестации по образовательным программам среднего профессионального образования».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1.2 Настоящее положение определяет особые условия обучения и направления работы с инвалидами и лицами с ограниченными возможностями здоровья (далее обучающимися с ограниченными возможностями здоровья).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1.3 Обеспечение реализации права граждан с ограниченными возможностями здоровья на образование рассматривается как одна из важнейших задач государственной политики в области образования.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1.4 В целях реализации положений законодательных актов РФ в колледже проведена оценка специальных условий для получения образования обучающимися с ограниченными возможностями здоровья по основным программам профессионального обучения.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1.5 Под специальными условиями для получения образования обучающимися с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color w:val="000000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 xml:space="preserve">ограниченными возможностями здоровья в настоящем Положении понимаются условия обучения, воспитания и развития таких обучающихся, включающие в себя использование </w:t>
      </w:r>
      <w:r w:rsidRPr="00490CF5">
        <w:rPr>
          <w:rFonts w:ascii="Times New Roman" w:hAnsi="Times New Roman"/>
          <w:color w:val="000000"/>
          <w:sz w:val="28"/>
          <w:szCs w:val="28"/>
        </w:rPr>
        <w:t>адаптированных образовательных программ и методов обучения и воспитания;  проведение групповых и индивидуальных коррекционных занятий, обеспечение доступа в здания колледжа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DD2405" w:rsidRPr="00490CF5" w:rsidRDefault="00DD2405" w:rsidP="00490CF5">
      <w:pPr>
        <w:ind w:left="426" w:right="140"/>
        <w:rPr>
          <w:rFonts w:ascii="Times New Roman" w:hAnsi="Times New Roman"/>
          <w:b/>
          <w:sz w:val="28"/>
          <w:szCs w:val="28"/>
        </w:rPr>
      </w:pPr>
    </w:p>
    <w:p w:rsidR="00DD2405" w:rsidRPr="00490CF5" w:rsidRDefault="00DD2405" w:rsidP="00490CF5">
      <w:pPr>
        <w:ind w:left="426" w:right="140"/>
        <w:rPr>
          <w:rFonts w:ascii="Times New Roman" w:hAnsi="Times New Roman"/>
          <w:b/>
          <w:sz w:val="28"/>
          <w:szCs w:val="28"/>
        </w:rPr>
      </w:pPr>
    </w:p>
    <w:p w:rsidR="00DD2405" w:rsidRPr="00490CF5" w:rsidRDefault="00DD2405" w:rsidP="00490CF5">
      <w:pPr>
        <w:ind w:left="426" w:right="140"/>
        <w:jc w:val="center"/>
        <w:rPr>
          <w:rFonts w:ascii="Times New Roman" w:hAnsi="Times New Roman"/>
          <w:b/>
          <w:sz w:val="28"/>
          <w:szCs w:val="28"/>
        </w:rPr>
      </w:pPr>
      <w:r w:rsidRPr="00490CF5">
        <w:rPr>
          <w:rFonts w:ascii="Times New Roman" w:hAnsi="Times New Roman"/>
          <w:b/>
          <w:sz w:val="28"/>
          <w:szCs w:val="28"/>
        </w:rPr>
        <w:t>2. Особенности организации образовательной деятельности для инвалидов и лиц с ограниченными возможностями здоровья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 xml:space="preserve">2.1 В колледже создаются надлежащие материально-технические условия, обеспечивающие возможность для беспрепятственного доступа лиц с недостатками физического </w:t>
      </w:r>
      <w:r w:rsidRPr="00490CF5">
        <w:rPr>
          <w:rFonts w:ascii="Times New Roman" w:hAnsi="Times New Roman"/>
          <w:color w:val="000000"/>
          <w:sz w:val="28"/>
          <w:szCs w:val="28"/>
        </w:rPr>
        <w:t>и психического</w:t>
      </w:r>
      <w:r w:rsidRPr="00490CF5">
        <w:rPr>
          <w:rFonts w:ascii="Times New Roman" w:hAnsi="Times New Roman"/>
          <w:sz w:val="28"/>
          <w:szCs w:val="28"/>
        </w:rPr>
        <w:t xml:space="preserve"> развития в здания и помещения образовательного учреждения, включая: пандусы, кнопки вызова, распашные двери,  оборудованные учебные места и санитарно-гигиенические помещения. А также оснащение помещений предупредительной информацией, обустройство информирующих обозначений помещений.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2.2. На обучение в колледж по образовательным программам среднего профессионального образования могут  приниматься лица с ограниченными возможностями здоровья, инвалиды II и III групп, которым согласно заключению федерального государственного  учреждения медико-социальной экспертизы не противопоказано обучение в колледже по данной специальности.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2.3. Обучение лиц, указанных в пункте 2.2. может быть организовано как совместно с другими обучающимися, так и в отдельных группах.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2.4. Для лиц, указанных в пункте 2.2., при необходимости,  могут быть созданы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color w:val="000000"/>
          <w:sz w:val="28"/>
          <w:szCs w:val="28"/>
        </w:rPr>
      </w:pPr>
      <w:r w:rsidRPr="00490CF5">
        <w:rPr>
          <w:rFonts w:ascii="Times New Roman" w:hAnsi="Times New Roman"/>
          <w:color w:val="000000"/>
          <w:sz w:val="28"/>
          <w:szCs w:val="28"/>
        </w:rPr>
        <w:t>адаптированные программы обучения.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 xml:space="preserve">2.5. При получении образования в колледже, лица указанные в пункте 2.2. обеспечиваются бесплатно  учебными и информационными ресурсами. 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color w:val="00B050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 xml:space="preserve">2.6. Лица с ограниченными возможностями здоровья при поступлении подают стандартный набор документов и представляют по своему усмотрению оригинал или ксерокопию одного из следующих документов: заключение психолого-медико-педагогической комиссии; справку об установлении инвалидности, выданную федеральным государственным  учреждением медико-социальной экспертизы. 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2.7. Колледж может организовывать работу выездных приемных комиссий для граждан с ограниченными возможностями здоровья.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color w:val="000000"/>
          <w:sz w:val="28"/>
          <w:szCs w:val="28"/>
        </w:rPr>
      </w:pPr>
      <w:r w:rsidRPr="00490CF5">
        <w:rPr>
          <w:rFonts w:ascii="Times New Roman" w:hAnsi="Times New Roman"/>
          <w:color w:val="000000"/>
          <w:sz w:val="28"/>
          <w:szCs w:val="28"/>
        </w:rPr>
        <w:t>2.8. Дистанционное поступление.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color w:val="000000"/>
          <w:sz w:val="28"/>
          <w:szCs w:val="28"/>
        </w:rPr>
      </w:pPr>
      <w:r w:rsidRPr="00490CF5">
        <w:rPr>
          <w:rFonts w:ascii="Times New Roman" w:hAnsi="Times New Roman"/>
          <w:color w:val="000000"/>
          <w:sz w:val="28"/>
          <w:szCs w:val="28"/>
        </w:rPr>
        <w:t>2.8.1.При дистанционной форме поступления абитуриент заполняет заявление о поступлении в колледж в электронной форме. Форма заявления доступна для скачивания на официальном сайте колледжа. Заполненное и подписанное  абитуриентом заявление  сканируется и сохраняется на электронном носителе информации для дальнейшей отправки по электронной почте на адрес колледжа.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color w:val="000000"/>
          <w:sz w:val="28"/>
          <w:szCs w:val="28"/>
        </w:rPr>
      </w:pPr>
      <w:r w:rsidRPr="00490CF5">
        <w:rPr>
          <w:rFonts w:ascii="Times New Roman" w:hAnsi="Times New Roman"/>
          <w:color w:val="000000"/>
          <w:sz w:val="28"/>
          <w:szCs w:val="28"/>
        </w:rPr>
        <w:t>2.8.2. Аналогичным образом необходимо отсканировать и отправить по электронной почте гражданский паспорт, документ об образовании и фотографию (цветную на светлом фоне 30х40 мм).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color w:val="000000"/>
          <w:sz w:val="28"/>
          <w:szCs w:val="28"/>
        </w:rPr>
      </w:pPr>
      <w:r w:rsidRPr="00490CF5">
        <w:rPr>
          <w:rFonts w:ascii="Times New Roman" w:hAnsi="Times New Roman"/>
          <w:color w:val="000000"/>
          <w:sz w:val="28"/>
          <w:szCs w:val="28"/>
        </w:rPr>
        <w:t>2.8.3. Все вышеперечисленные файлы отправляются по электронной почте на адрес колледжа (если отправка происходит не с личного электронного адреса, необходимо указать в письме контактный электронный адрес, иметь такой адрес обязательно, т.к. на него будут приходить письма и учебно-методические материалы в процессе обучения).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2.8.4. В целях доступности получения среднего профессионального образования обучающимися с ограниченными возможностями здоровья в колледже обеспечивается: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- предоставление при необходимости услуг ассистента (помощника), оказывающего обучающемуся необходимую техническую помощь;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- обеспечение для обучающихся, имеющих нарушения опорно-двигательного аппарата возможностей беспрепятственного доступа в учебное помещение, буфет, туалет, к информационным ресурсам;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- правовое консультирование обучающихся;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- содействие в трудоустройстве на работу.</w:t>
      </w:r>
    </w:p>
    <w:p w:rsidR="00DD2405" w:rsidRPr="00490CF5" w:rsidRDefault="00DD2405" w:rsidP="00490CF5">
      <w:pPr>
        <w:tabs>
          <w:tab w:val="left" w:pos="567"/>
        </w:tabs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2.9.Для обеспечения доступности образования для инвалидов и лиц с ограниченными возможностями здоровья  в колледже внедрена адаптированная форма обучения с элементами дистанционного обучения.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2.10. Целью обучения, указанного в пункте 2.9. является предоставление обучающимся возможности освоения основных образовательных программ профессионального образования непосредственно по месту жительства или временного их пребывания.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2.11. Обучение, с элементами дистанционного, обеспечивают: кейсовая технология, интернет – технология.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2.12. Обучение с элементами дистанционного по основной образовательной программе реализуется на базе основного общего образования или среднего общего образования.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2.13. Обучение с элементами дистанционного реализуется  по очной форме  получения образования.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2.14. При обучении, с элементами дистанционного колледж осуществляет учебно-методическую помощь обучающимся через консультации преподавателей с использованием средств Интернет-технологий.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2.15. Текущий контроль и промежуточная аттестация обучающихся при необходимости могут быть организованны в дистанционном формате.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widowControl w:val="0"/>
        <w:autoSpaceDE w:val="0"/>
        <w:autoSpaceDN w:val="0"/>
        <w:adjustRightInd w:val="0"/>
        <w:ind w:left="426" w:right="140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490CF5">
        <w:rPr>
          <w:rFonts w:ascii="Times New Roman" w:hAnsi="Times New Roman"/>
          <w:b/>
          <w:sz w:val="28"/>
          <w:szCs w:val="28"/>
        </w:rPr>
        <w:t>3. Порядок проведения государственной итоговой аттестации для выпускников из числа инвалидов и лиц с ограниченными возможностями здоровья</w:t>
      </w:r>
    </w:p>
    <w:p w:rsidR="00DD2405" w:rsidRPr="00490CF5" w:rsidRDefault="00DD2405" w:rsidP="00490CF5">
      <w:pPr>
        <w:widowControl w:val="0"/>
        <w:autoSpaceDE w:val="0"/>
        <w:autoSpaceDN w:val="0"/>
        <w:adjustRightInd w:val="0"/>
        <w:ind w:left="426" w:right="140"/>
        <w:jc w:val="center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widowControl w:val="0"/>
        <w:autoSpaceDE w:val="0"/>
        <w:autoSpaceDN w:val="0"/>
        <w:adjustRightInd w:val="0"/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3.1. Для выпускников из числа лиц с ограниченными возможностями здоровья государственная итоговая аттестация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DD2405" w:rsidRPr="00490CF5" w:rsidRDefault="00DD2405" w:rsidP="00490CF5">
      <w:pPr>
        <w:widowControl w:val="0"/>
        <w:autoSpaceDE w:val="0"/>
        <w:autoSpaceDN w:val="0"/>
        <w:adjustRightInd w:val="0"/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3.2. При проведении государственной итоговой аттестации обеспечивается соблюдение следующих общих требований:</w:t>
      </w:r>
    </w:p>
    <w:p w:rsidR="00DD2405" w:rsidRPr="00490CF5" w:rsidRDefault="00DD2405" w:rsidP="00490CF5">
      <w:pPr>
        <w:widowControl w:val="0"/>
        <w:autoSpaceDE w:val="0"/>
        <w:autoSpaceDN w:val="0"/>
        <w:adjustRightInd w:val="0"/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- 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:rsidR="00DD2405" w:rsidRPr="00490CF5" w:rsidRDefault="00DD2405" w:rsidP="00490CF5">
      <w:pPr>
        <w:widowControl w:val="0"/>
        <w:autoSpaceDE w:val="0"/>
        <w:autoSpaceDN w:val="0"/>
        <w:adjustRightInd w:val="0"/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-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:rsidR="00DD2405" w:rsidRPr="00490CF5" w:rsidRDefault="00DD2405" w:rsidP="00490CF5">
      <w:pPr>
        <w:widowControl w:val="0"/>
        <w:autoSpaceDE w:val="0"/>
        <w:autoSpaceDN w:val="0"/>
        <w:adjustRightInd w:val="0"/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- 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особенностей;</w:t>
      </w:r>
    </w:p>
    <w:p w:rsidR="00DD2405" w:rsidRPr="00490CF5" w:rsidRDefault="00DD2405" w:rsidP="00490CF5">
      <w:pPr>
        <w:widowControl w:val="0"/>
        <w:autoSpaceDE w:val="0"/>
        <w:autoSpaceDN w:val="0"/>
        <w:adjustRightInd w:val="0"/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 xml:space="preserve">-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помещениях. </w:t>
      </w:r>
    </w:p>
    <w:p w:rsidR="00DD2405" w:rsidRPr="00490CF5" w:rsidRDefault="00DD2405" w:rsidP="00490CF5">
      <w:pPr>
        <w:widowControl w:val="0"/>
        <w:autoSpaceDE w:val="0"/>
        <w:autoSpaceDN w:val="0"/>
        <w:adjustRightInd w:val="0"/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3.3. Выпускники или родители (законные представители) несовершеннолетних выпускников не позднее,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</w:t>
      </w:r>
    </w:p>
    <w:p w:rsidR="00DD2405" w:rsidRPr="00490CF5" w:rsidRDefault="00DD2405" w:rsidP="00490CF5">
      <w:pPr>
        <w:autoSpaceDE w:val="0"/>
        <w:autoSpaceDN w:val="0"/>
        <w:adjustRightInd w:val="0"/>
        <w:ind w:left="426" w:right="140"/>
        <w:jc w:val="center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tabs>
          <w:tab w:val="left" w:pos="10205"/>
        </w:tabs>
        <w:autoSpaceDE w:val="0"/>
        <w:autoSpaceDN w:val="0"/>
        <w:adjustRightInd w:val="0"/>
        <w:ind w:left="426" w:right="140"/>
        <w:jc w:val="both"/>
        <w:rPr>
          <w:rFonts w:ascii="Times New Roman" w:hAnsi="Times New Roman"/>
          <w:b/>
          <w:sz w:val="28"/>
          <w:szCs w:val="28"/>
        </w:rPr>
      </w:pPr>
      <w:r w:rsidRPr="00490CF5">
        <w:rPr>
          <w:rFonts w:ascii="Times New Roman" w:hAnsi="Times New Roman"/>
          <w:b/>
          <w:sz w:val="28"/>
          <w:szCs w:val="28"/>
        </w:rPr>
        <w:t>4. Социализация    инвалидов   и  лиц  с   ограниченными   возможностями</w:t>
      </w:r>
    </w:p>
    <w:p w:rsidR="00DD2405" w:rsidRPr="00490CF5" w:rsidRDefault="00DD2405" w:rsidP="00490CF5">
      <w:pPr>
        <w:autoSpaceDE w:val="0"/>
        <w:autoSpaceDN w:val="0"/>
        <w:adjustRightInd w:val="0"/>
        <w:ind w:left="426" w:right="140"/>
        <w:rPr>
          <w:rFonts w:ascii="Times New Roman" w:hAnsi="Times New Roman"/>
          <w:b/>
          <w:sz w:val="28"/>
          <w:szCs w:val="28"/>
        </w:rPr>
      </w:pPr>
      <w:r w:rsidRPr="00490CF5">
        <w:rPr>
          <w:rFonts w:ascii="Times New Roman" w:hAnsi="Times New Roman"/>
          <w:b/>
          <w:sz w:val="28"/>
          <w:szCs w:val="28"/>
        </w:rPr>
        <w:t>здоровья</w:t>
      </w:r>
    </w:p>
    <w:p w:rsidR="00DD2405" w:rsidRPr="00490CF5" w:rsidRDefault="00DD2405" w:rsidP="00490CF5">
      <w:pPr>
        <w:autoSpaceDE w:val="0"/>
        <w:autoSpaceDN w:val="0"/>
        <w:adjustRightInd w:val="0"/>
        <w:ind w:left="426" w:right="140"/>
        <w:jc w:val="both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autoSpaceDE w:val="0"/>
        <w:autoSpaceDN w:val="0"/>
        <w:adjustRightInd w:val="0"/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 xml:space="preserve"> </w:t>
      </w:r>
      <w:r w:rsidRPr="00490CF5">
        <w:rPr>
          <w:rFonts w:ascii="Times New Roman" w:hAnsi="Times New Roman"/>
          <w:sz w:val="28"/>
          <w:szCs w:val="28"/>
        </w:rPr>
        <w:tab/>
        <w:t xml:space="preserve">В штате колледжа имеются должности социального педагога, педагога-психолога, преподавателя-организатора ОБЖ, а также кураторов учебных групп, осуществляющих мероприятия по социальной и психологической адаптации лиц с ограниченными  возможностями здоровья: сопровождение и адаптация, психологическая диагностика, консультирование и коррекция. </w:t>
      </w:r>
    </w:p>
    <w:p w:rsidR="00DD2405" w:rsidRPr="00490CF5" w:rsidRDefault="00DD2405" w:rsidP="00490CF5">
      <w:pPr>
        <w:shd w:val="clear" w:color="auto" w:fill="FFFFFF"/>
        <w:autoSpaceDE w:val="0"/>
        <w:autoSpaceDN w:val="0"/>
        <w:adjustRightInd w:val="0"/>
        <w:ind w:left="426"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2405" w:rsidRPr="00490CF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DD2405" w:rsidRPr="00490CF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DD2405" w:rsidRPr="00490CF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</w:p>
    <w:p w:rsidR="00DD240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DD240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</w:p>
    <w:p w:rsidR="00DD240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</w:p>
    <w:p w:rsidR="00DD240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</w:p>
    <w:p w:rsidR="00DD240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</w:p>
    <w:p w:rsidR="00DD240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</w:p>
    <w:p w:rsidR="00DD240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</w:p>
    <w:p w:rsidR="00DD240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</w:p>
    <w:p w:rsidR="00DD2405" w:rsidRDefault="00DD2405" w:rsidP="00490CF5">
      <w:pPr>
        <w:ind w:right="140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ind w:right="140"/>
        <w:rPr>
          <w:rFonts w:ascii="Times New Roman" w:hAnsi="Times New Roman"/>
          <w:b/>
          <w:sz w:val="28"/>
          <w:szCs w:val="28"/>
        </w:rPr>
      </w:pPr>
      <w:r w:rsidRPr="00490CF5">
        <w:rPr>
          <w:rFonts w:ascii="Times New Roman" w:hAnsi="Times New Roman"/>
          <w:b/>
          <w:sz w:val="28"/>
          <w:szCs w:val="28"/>
        </w:rPr>
        <w:t>Приложение</w:t>
      </w:r>
    </w:p>
    <w:p w:rsidR="00DD2405" w:rsidRPr="00490CF5" w:rsidRDefault="00DD2405" w:rsidP="00490CF5">
      <w:pPr>
        <w:ind w:left="426" w:right="140" w:firstLine="282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 xml:space="preserve">    В настоящем документе использованы термины и определения, принятые в делопроизводстве   образовательной   деятельности   Российской   Федерации: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b/>
          <w:i/>
          <w:sz w:val="28"/>
          <w:szCs w:val="28"/>
        </w:rPr>
        <w:t>Инвалидность</w:t>
      </w:r>
      <w:r w:rsidRPr="00490CF5">
        <w:rPr>
          <w:rFonts w:ascii="Times New Roman" w:hAnsi="Times New Roman"/>
          <w:sz w:val="28"/>
          <w:szCs w:val="28"/>
        </w:rPr>
        <w:t xml:space="preserve"> — состояние человека, при котором имеются препятствия или ограничения в деятельности человека с физическими, умственными, сенсорными или психическими отклонениями.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b/>
          <w:i/>
          <w:sz w:val="28"/>
          <w:szCs w:val="28"/>
        </w:rPr>
        <w:t>Инвалид</w:t>
      </w:r>
      <w:r w:rsidRPr="00490CF5">
        <w:rPr>
          <w:rFonts w:ascii="Times New Roman" w:hAnsi="Times New Roman"/>
          <w:sz w:val="28"/>
          <w:szCs w:val="28"/>
        </w:rPr>
        <w:t xml:space="preserve"> — человек, у которого возможности его личной и жизнедеятельности в обществе ограничены из-за его физических, умственных, сенсорных или психических отклонений.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b/>
          <w:i/>
          <w:sz w:val="28"/>
          <w:szCs w:val="28"/>
        </w:rPr>
        <w:t>Обучающийся с ограниченными возможностями здоровья</w:t>
      </w:r>
      <w:r w:rsidRPr="00490CF5">
        <w:rPr>
          <w:rFonts w:ascii="Times New Roman" w:hAnsi="Times New Roman"/>
          <w:sz w:val="28"/>
          <w:szCs w:val="28"/>
        </w:rP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DD2405" w:rsidRPr="00490CF5" w:rsidRDefault="00DD2405" w:rsidP="00490CF5">
      <w:pPr>
        <w:pStyle w:val="NormalWeb"/>
        <w:ind w:left="426"/>
        <w:jc w:val="both"/>
        <w:rPr>
          <w:sz w:val="28"/>
          <w:szCs w:val="28"/>
        </w:rPr>
      </w:pPr>
      <w:r w:rsidRPr="00490CF5">
        <w:rPr>
          <w:b/>
          <w:i/>
          <w:sz w:val="28"/>
          <w:szCs w:val="28"/>
        </w:rPr>
        <w:t>Инклюзивное образование</w:t>
      </w:r>
      <w:r w:rsidRPr="00490CF5">
        <w:rPr>
          <w:sz w:val="28"/>
          <w:szCs w:val="28"/>
        </w:rP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DD2405" w:rsidRPr="00490CF5" w:rsidRDefault="00DD2405" w:rsidP="00490CF5">
      <w:pPr>
        <w:pStyle w:val="NormalWeb"/>
        <w:ind w:left="426"/>
        <w:jc w:val="both"/>
        <w:rPr>
          <w:sz w:val="28"/>
          <w:szCs w:val="28"/>
        </w:rPr>
      </w:pPr>
      <w:r w:rsidRPr="00490CF5">
        <w:rPr>
          <w:b/>
          <w:i/>
          <w:sz w:val="28"/>
          <w:szCs w:val="28"/>
        </w:rPr>
        <w:t>Адаптированная образовательная программа</w:t>
      </w:r>
      <w:r w:rsidRPr="00490CF5">
        <w:rPr>
          <w:sz w:val="28"/>
          <w:szCs w:val="28"/>
        </w:rPr>
        <w:t xml:space="preserve">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b/>
          <w:sz w:val="28"/>
          <w:szCs w:val="28"/>
        </w:rPr>
      </w:pPr>
      <w:r w:rsidRPr="00490CF5">
        <w:rPr>
          <w:rFonts w:ascii="Times New Roman" w:hAnsi="Times New Roman"/>
          <w:b/>
          <w:sz w:val="28"/>
          <w:szCs w:val="28"/>
        </w:rPr>
        <w:t>Принято условно разделять ограничения функций по следующим категориям: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• нарушения статодинамической функции (двигательной),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•нарушения функций кровообращения, дыхания, пищеварения, выделения, обмена веществ и энергии, внутренней секреции,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• сенсорные (зрения, слуха, обоняния, осязания),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• психические (восприятия, внимания, памяти, мышления, речи, эмоций, воли).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b/>
          <w:sz w:val="28"/>
          <w:szCs w:val="28"/>
        </w:rPr>
        <w:t>Принято различать следующие ключевые понятия</w:t>
      </w:r>
      <w:r w:rsidRPr="00490CF5">
        <w:rPr>
          <w:rFonts w:ascii="Times New Roman" w:hAnsi="Times New Roman"/>
          <w:sz w:val="28"/>
          <w:szCs w:val="28"/>
        </w:rPr>
        <w:t>: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• дефект или нарушение: любая утрата психической, физиологической или анатомической структуры или функции, или отклонение от неё;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• инвалидность: ограниченность конкретного индивидуума, вытекающая из дефекта или инвалидности, которая препятствует или лишает его возможности выполнять роль, считающуюся для этого индивидуума нормальной в зависимости от возрастных, половых, социальных и культурных факторов;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  <w:r w:rsidRPr="00490CF5">
        <w:rPr>
          <w:rFonts w:ascii="Times New Roman" w:hAnsi="Times New Roman"/>
          <w:sz w:val="28"/>
          <w:szCs w:val="28"/>
        </w:rPr>
        <w:t>• нетрудоспособность: ограниченность конкретного индивидуума, которая вызвана дефектом или инвалидностью.</w:t>
      </w: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ind w:left="426" w:right="140"/>
        <w:jc w:val="both"/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rPr>
          <w:rFonts w:ascii="Times New Roman" w:hAnsi="Times New Roman"/>
          <w:sz w:val="28"/>
          <w:szCs w:val="28"/>
        </w:rPr>
      </w:pPr>
    </w:p>
    <w:p w:rsidR="00DD2405" w:rsidRPr="00490CF5" w:rsidRDefault="00DD2405" w:rsidP="00490CF5">
      <w:pPr>
        <w:pStyle w:val="NormalWeb"/>
      </w:pPr>
    </w:p>
    <w:p w:rsidR="00DD2405" w:rsidRPr="00490CF5" w:rsidRDefault="00DD2405">
      <w:pPr>
        <w:rPr>
          <w:rFonts w:ascii="Times New Roman" w:hAnsi="Times New Roman"/>
        </w:rPr>
      </w:pPr>
    </w:p>
    <w:sectPr w:rsidR="00DD2405" w:rsidRPr="00490CF5" w:rsidSect="0087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CF5"/>
    <w:rsid w:val="003A619B"/>
    <w:rsid w:val="00490CF5"/>
    <w:rsid w:val="0054317A"/>
    <w:rsid w:val="00870532"/>
    <w:rsid w:val="00A102A3"/>
    <w:rsid w:val="00DD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3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90C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Normal"/>
    <w:uiPriority w:val="99"/>
    <w:semiHidden/>
    <w:rsid w:val="00490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semiHidden/>
    <w:rsid w:val="00490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490CF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Normal"/>
    <w:uiPriority w:val="99"/>
    <w:semiHidden/>
    <w:rsid w:val="00490CF5"/>
    <w:pPr>
      <w:widowControl w:val="0"/>
      <w:autoSpaceDE w:val="0"/>
      <w:autoSpaceDN w:val="0"/>
      <w:adjustRightInd w:val="0"/>
      <w:spacing w:after="0" w:line="317" w:lineRule="exact"/>
      <w:ind w:firstLine="542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490CF5"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34">
    <w:name w:val="Font Style34"/>
    <w:basedOn w:val="DefaultParagraphFont"/>
    <w:uiPriority w:val="99"/>
    <w:rsid w:val="00490CF5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DefaultParagraphFont"/>
    <w:uiPriority w:val="99"/>
    <w:rsid w:val="00490CF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5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9</Pages>
  <Words>1743</Words>
  <Characters>9940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Воронина ЕВ</cp:lastModifiedBy>
  <cp:revision>4</cp:revision>
  <dcterms:created xsi:type="dcterms:W3CDTF">2014-12-31T05:58:00Z</dcterms:created>
  <dcterms:modified xsi:type="dcterms:W3CDTF">2015-02-09T03:56:00Z</dcterms:modified>
</cp:coreProperties>
</file>