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44" w:rsidRDefault="005D6844" w:rsidP="005D6844">
      <w:pPr>
        <w:pStyle w:val="1"/>
        <w:tabs>
          <w:tab w:val="left" w:pos="0"/>
        </w:tabs>
        <w:spacing w:line="240" w:lineRule="auto"/>
        <w:rPr>
          <w:sz w:val="28"/>
        </w:rPr>
      </w:pPr>
      <w:r>
        <w:rPr>
          <w:sz w:val="28"/>
        </w:rPr>
        <w:t>Аннотация на рабочую программу</w:t>
      </w:r>
    </w:p>
    <w:p w:rsidR="005D6844" w:rsidRDefault="005D6844" w:rsidP="005D6844">
      <w:pPr>
        <w:spacing w:after="0" w:line="240" w:lineRule="auto"/>
        <w:jc w:val="center"/>
        <w:rPr>
          <w:rStyle w:val="11"/>
          <w:rFonts w:ascii="Times New Roman" w:hAnsi="Times New Roman"/>
          <w:b/>
        </w:rPr>
      </w:pPr>
      <w:r>
        <w:rPr>
          <w:rStyle w:val="11"/>
          <w:rFonts w:ascii="Times New Roman" w:hAnsi="Times New Roman"/>
          <w:b/>
          <w:sz w:val="28"/>
        </w:rPr>
        <w:t>дисциплины ОП.06</w:t>
      </w:r>
    </w:p>
    <w:p w:rsidR="005D6844" w:rsidRDefault="005D6844" w:rsidP="005D6844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Основы музыкальных знаний</w:t>
      </w:r>
    </w:p>
    <w:p w:rsidR="005D6844" w:rsidRDefault="005D6844" w:rsidP="005D6844">
      <w:pPr>
        <w:spacing w:after="0" w:line="240" w:lineRule="auto"/>
        <w:jc w:val="right"/>
        <w:rPr>
          <w:rFonts w:eastAsia="Times New Roman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Авторы: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Гимазитдинова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 Х.</w:t>
      </w:r>
    </w:p>
    <w:p w:rsidR="005D6844" w:rsidRDefault="005D6844" w:rsidP="005D6844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5D6844" w:rsidRDefault="005D6844" w:rsidP="005D6844">
      <w:pPr>
        <w:spacing w:after="0" w:line="240" w:lineRule="auto"/>
        <w:rPr>
          <w:rStyle w:val="11"/>
          <w:bCs/>
          <w:sz w:val="28"/>
        </w:rPr>
      </w:pPr>
      <w:r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5D6844" w:rsidRDefault="005D6844" w:rsidP="005D6844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5D6844" w:rsidRDefault="005D6844" w:rsidP="005D68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Lucida Sans Unicode" w:cs="Times New Roman"/>
        </w:rPr>
      </w:pPr>
      <w:r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5D6844" w:rsidRDefault="005D6844" w:rsidP="005D68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5D6844" w:rsidRDefault="005D6844" w:rsidP="005D68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5D6844" w:rsidRDefault="005D6844" w:rsidP="005D68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5D6844" w:rsidRDefault="005D6844" w:rsidP="005D68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5D6844" w:rsidRDefault="005D6844" w:rsidP="005D68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5D6844" w:rsidRDefault="005D6844" w:rsidP="005D68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5D6844" w:rsidRDefault="005D6844" w:rsidP="005D68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D6844" w:rsidRDefault="005D6844" w:rsidP="005D68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5D6844" w:rsidRDefault="005D6844" w:rsidP="005D684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курса: </w:t>
      </w:r>
    </w:p>
    <w:p w:rsidR="005D6844" w:rsidRDefault="005D6844" w:rsidP="005D68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теоретических знаний, совершенствование практических навыков, необходимых для деятельности будущих специалистов.</w:t>
      </w:r>
    </w:p>
    <w:p w:rsidR="005D6844" w:rsidRDefault="005D6844" w:rsidP="005D68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5D6844" w:rsidRDefault="005D6844" w:rsidP="005D6844">
      <w:pPr>
        <w:spacing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и развитие музыкального мышления студентов, их аналитических способностей, </w:t>
      </w:r>
    </w:p>
    <w:p w:rsidR="005D6844" w:rsidRDefault="005D6844" w:rsidP="005D6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усвоение теоретического материала курса в полном объеме. </w:t>
      </w:r>
    </w:p>
    <w:p w:rsidR="005D6844" w:rsidRDefault="005D6844" w:rsidP="005D684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дисциплины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5D6844" w:rsidRDefault="005D6844" w:rsidP="005D6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5D6844" w:rsidRDefault="005D6844" w:rsidP="005D6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работать с литературой, нотным текстом;</w:t>
      </w:r>
    </w:p>
    <w:p w:rsidR="005D6844" w:rsidRDefault="005D6844" w:rsidP="005D6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профессионально грамотно излагать теоретический материал в устной и письменной форме; </w:t>
      </w:r>
    </w:p>
    <w:p w:rsidR="005D6844" w:rsidRDefault="005D6844" w:rsidP="005D6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владеть точной записью нотного текста; </w:t>
      </w:r>
    </w:p>
    <w:p w:rsidR="005D6844" w:rsidRDefault="005D6844" w:rsidP="005D6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применять полученные знания и навыки на практике. </w:t>
      </w:r>
    </w:p>
    <w:p w:rsidR="005D6844" w:rsidRDefault="005D6844" w:rsidP="005D68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5D6844" w:rsidRDefault="005D6844" w:rsidP="005D6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 все мажорные и минорные тональности, их ключевые обозначения;</w:t>
      </w:r>
    </w:p>
    <w:p w:rsidR="005D6844" w:rsidRDefault="005D6844" w:rsidP="005D6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все интервалы и пройденные аккорды;</w:t>
      </w:r>
    </w:p>
    <w:p w:rsidR="005D6844" w:rsidRDefault="005D6844" w:rsidP="005D6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строение всех видов мажорных и минорных гамм;</w:t>
      </w:r>
    </w:p>
    <w:p w:rsidR="005D6844" w:rsidRDefault="005D6844" w:rsidP="005D6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обозначения темпа;</w:t>
      </w:r>
    </w:p>
    <w:p w:rsidR="005D6844" w:rsidRDefault="005D6844" w:rsidP="005D6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основные виды мелизмов;</w:t>
      </w:r>
    </w:p>
    <w:p w:rsidR="005D6844" w:rsidRDefault="005D6844" w:rsidP="005D6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способы транспозиции.</w:t>
      </w:r>
    </w:p>
    <w:p w:rsidR="005D6844" w:rsidRDefault="005D6844" w:rsidP="005D68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Обязательная  учебная нагрузка обучающегося – 35 часов, время изучения – 5-6 семестры.</w:t>
      </w:r>
      <w:bookmarkStart w:id="0" w:name="_GoBack"/>
      <w:bookmarkEnd w:id="0"/>
    </w:p>
    <w:p w:rsidR="004F31FC" w:rsidRDefault="004F31FC"/>
    <w:sectPr w:rsidR="004F3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844"/>
    <w:rsid w:val="004F31FC"/>
    <w:rsid w:val="005D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0"/>
    <w:link w:val="10"/>
    <w:qFormat/>
    <w:rsid w:val="005D6844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5D6844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5D6844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5D6844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D6844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5D6844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5D6844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5D6844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5D6844"/>
  </w:style>
  <w:style w:type="paragraph" w:styleId="a0">
    <w:name w:val="Body Text"/>
    <w:basedOn w:val="a"/>
    <w:link w:val="a4"/>
    <w:uiPriority w:val="99"/>
    <w:semiHidden/>
    <w:unhideWhenUsed/>
    <w:rsid w:val="005D684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D6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2015-01-04T14:58:00Z</dcterms:created>
  <dcterms:modified xsi:type="dcterms:W3CDTF">2015-01-04T14:58:00Z</dcterms:modified>
</cp:coreProperties>
</file>