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9.0 -->
  <w:body>
    <w:p w:rsidR="00B05FAA" w:rsidRPr="000E2E72" w:rsidP="0056597F">
      <w:pPr>
        <w:pStyle w:val="Heading1"/>
        <w:tabs>
          <w:tab w:val="left" w:pos="0"/>
        </w:tabs>
        <w:bidi w:val="0"/>
        <w:spacing w:line="240" w:lineRule="auto"/>
        <w:rPr>
          <w:rFonts w:ascii="Times New Roman" w:hAnsi="Times New Roman"/>
          <w:sz w:val="28"/>
        </w:rPr>
      </w:pPr>
      <w:r w:rsidRPr="000E2E72">
        <w:rPr>
          <w:rFonts w:ascii="Times New Roman" w:hAnsi="Times New Roman"/>
          <w:sz w:val="28"/>
        </w:rPr>
        <w:t xml:space="preserve">Аннотация на </w:t>
      </w:r>
      <w:r>
        <w:rPr>
          <w:rFonts w:ascii="Times New Roman" w:hAnsi="Times New Roman"/>
          <w:sz w:val="28"/>
        </w:rPr>
        <w:t>рабочую</w:t>
      </w:r>
      <w:r w:rsidRPr="000E2E72">
        <w:rPr>
          <w:rFonts w:ascii="Times New Roman" w:hAnsi="Times New Roman"/>
          <w:sz w:val="28"/>
        </w:rPr>
        <w:t xml:space="preserve"> программу</w:t>
      </w:r>
    </w:p>
    <w:p w:rsidR="00B05FAA" w:rsidP="0056597F">
      <w:pPr>
        <w:bidi w:val="0"/>
        <w:spacing w:after="0" w:line="240" w:lineRule="auto"/>
        <w:jc w:val="center"/>
        <w:rPr>
          <w:rStyle w:val="1"/>
          <w:rFonts w:ascii="Times New Roman" w:hAnsi="Times New Roman"/>
          <w:b/>
          <w:sz w:val="28"/>
        </w:rPr>
      </w:pPr>
      <w:r>
        <w:rPr>
          <w:rStyle w:val="1"/>
          <w:rFonts w:ascii="Times New Roman" w:hAnsi="Times New Roman"/>
          <w:b/>
          <w:sz w:val="28"/>
        </w:rPr>
        <w:t>дисциплины ОП.0</w:t>
      </w:r>
      <w:r w:rsidR="00B33160">
        <w:rPr>
          <w:rStyle w:val="1"/>
          <w:rFonts w:ascii="Times New Roman" w:hAnsi="Times New Roman"/>
          <w:b/>
          <w:sz w:val="28"/>
        </w:rPr>
        <w:t>3</w:t>
      </w:r>
    </w:p>
    <w:p w:rsidR="00B05FAA" w:rsidP="0056597F">
      <w:pPr>
        <w:bidi w:val="0"/>
        <w:spacing w:after="0" w:line="240" w:lineRule="auto"/>
        <w:jc w:val="center"/>
        <w:rPr>
          <w:rStyle w:val="1"/>
          <w:rFonts w:ascii="Times New Roman" w:hAnsi="Times New Roman"/>
          <w:b/>
          <w:sz w:val="28"/>
        </w:rPr>
      </w:pPr>
      <w:r>
        <w:rPr>
          <w:rStyle w:val="1"/>
          <w:rFonts w:ascii="Times New Roman" w:hAnsi="Times New Roman"/>
          <w:b/>
          <w:sz w:val="28"/>
        </w:rPr>
        <w:t xml:space="preserve">Элементарная теория музыки </w:t>
      </w:r>
    </w:p>
    <w:p w:rsidR="00B05FAA" w:rsidRPr="00185391" w:rsidP="0056597F">
      <w:pPr>
        <w:bidi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85391">
        <w:rPr>
          <w:rFonts w:ascii="Times New Roman" w:hAnsi="Times New Roman"/>
          <w:sz w:val="28"/>
          <w:szCs w:val="28"/>
        </w:rPr>
        <w:t xml:space="preserve">Автор:  </w:t>
      </w:r>
      <w:r>
        <w:rPr>
          <w:rFonts w:ascii="Times New Roman" w:hAnsi="Times New Roman"/>
          <w:sz w:val="28"/>
          <w:szCs w:val="28"/>
        </w:rPr>
        <w:t>Айбатова Г. Т.</w:t>
      </w:r>
    </w:p>
    <w:p w:rsidR="00B05FAA" w:rsidRPr="00185391" w:rsidP="0056597F">
      <w:pPr>
        <w:bidi w:val="0"/>
        <w:spacing w:after="0" w:line="240" w:lineRule="auto"/>
        <w:jc w:val="center"/>
        <w:rPr>
          <w:rFonts w:ascii="Times New Roman" w:hAnsi="Times New Roman"/>
          <w:szCs w:val="28"/>
        </w:rPr>
      </w:pPr>
    </w:p>
    <w:p w:rsidR="00B05FAA" w:rsidP="0056597F">
      <w:pPr>
        <w:bidi w:val="0"/>
        <w:spacing w:after="0" w:line="240" w:lineRule="auto"/>
        <w:rPr>
          <w:rStyle w:val="1"/>
          <w:rFonts w:ascii="Times New Roman" w:hAnsi="Times New Roman"/>
          <w:bCs/>
          <w:sz w:val="28"/>
          <w:szCs w:val="28"/>
        </w:rPr>
      </w:pPr>
      <w:r w:rsidRPr="00185391">
        <w:rPr>
          <w:rStyle w:val="1"/>
          <w:rFonts w:ascii="Times New Roman" w:hAnsi="Times New Roman"/>
          <w:sz w:val="28"/>
          <w:szCs w:val="28"/>
        </w:rPr>
        <w:t xml:space="preserve"> </w:t>
      </w:r>
      <w:r w:rsidRPr="00185391">
        <w:rPr>
          <w:rStyle w:val="1"/>
          <w:rFonts w:ascii="Times New Roman" w:hAnsi="Times New Roman"/>
          <w:bCs/>
          <w:sz w:val="28"/>
          <w:szCs w:val="28"/>
        </w:rPr>
        <w:t>Структура программы:</w:t>
      </w:r>
    </w:p>
    <w:p w:rsidR="00B05FAA" w:rsidRPr="00185391" w:rsidP="0056597F">
      <w:pPr>
        <w:bidi w:val="0"/>
        <w:spacing w:after="0" w:line="240" w:lineRule="auto"/>
        <w:rPr>
          <w:rStyle w:val="1"/>
          <w:rFonts w:ascii="Times New Roman" w:hAnsi="Times New Roman"/>
          <w:bCs/>
          <w:sz w:val="28"/>
          <w:szCs w:val="28"/>
        </w:rPr>
      </w:pPr>
    </w:p>
    <w:p w:rsidR="00B05FAA" w:rsidRPr="00991366" w:rsidP="0056597F">
      <w:pPr>
        <w:widowControl w:val="0"/>
        <w:autoSpaceDE w:val="0"/>
        <w:autoSpaceDN w:val="0"/>
        <w:bidi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1. Цель и задачи дисциплины.</w:t>
      </w:r>
    </w:p>
    <w:p w:rsidR="00B05FAA" w:rsidRPr="00991366" w:rsidP="0056597F">
      <w:pPr>
        <w:widowControl w:val="0"/>
        <w:autoSpaceDE w:val="0"/>
        <w:autoSpaceDN w:val="0"/>
        <w:bidi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2. Требования к результатам освоения содержания дисциплины.</w:t>
      </w:r>
    </w:p>
    <w:p w:rsidR="00B05FAA" w:rsidRPr="00991366" w:rsidP="0056597F">
      <w:pPr>
        <w:widowControl w:val="0"/>
        <w:autoSpaceDE w:val="0"/>
        <w:autoSpaceDN w:val="0"/>
        <w:bidi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3. Объем учебной дисциплины, виды учебной работы.</w:t>
      </w:r>
    </w:p>
    <w:p w:rsidR="00B05FAA" w:rsidRPr="00991366" w:rsidP="0056597F">
      <w:pPr>
        <w:widowControl w:val="0"/>
        <w:autoSpaceDE w:val="0"/>
        <w:autoSpaceDN w:val="0"/>
        <w:bidi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4. Содержание дисциплины и требования к формам и содержанию контроля.</w:t>
      </w:r>
    </w:p>
    <w:p w:rsidR="00B05FAA" w:rsidRPr="00991366" w:rsidP="0056597F">
      <w:pPr>
        <w:widowControl w:val="0"/>
        <w:autoSpaceDE w:val="0"/>
        <w:autoSpaceDN w:val="0"/>
        <w:bidi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5. Учебно-методическое и информационное обеспечение дисциплины.</w:t>
      </w:r>
    </w:p>
    <w:p w:rsidR="00B05FAA" w:rsidRPr="00991366" w:rsidP="0056597F">
      <w:pPr>
        <w:widowControl w:val="0"/>
        <w:autoSpaceDE w:val="0"/>
        <w:autoSpaceDN w:val="0"/>
        <w:bidi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6. Материально-техническое обеспечение дисциплины.</w:t>
      </w:r>
    </w:p>
    <w:p w:rsidR="00B05FAA" w:rsidRPr="00991366" w:rsidP="0056597F">
      <w:pPr>
        <w:widowControl w:val="0"/>
        <w:autoSpaceDE w:val="0"/>
        <w:autoSpaceDN w:val="0"/>
        <w:bidi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7. Методические рекомендации преподавателям.</w:t>
      </w:r>
    </w:p>
    <w:p w:rsidR="00B05FAA" w:rsidRPr="00991366" w:rsidP="0056597F">
      <w:pPr>
        <w:widowControl w:val="0"/>
        <w:autoSpaceDE w:val="0"/>
        <w:autoSpaceDN w:val="0"/>
        <w:bidi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8. Методические рекомендации по организации самостоятельной работы обучающихся.</w:t>
      </w:r>
    </w:p>
    <w:p w:rsidR="00B05FAA" w:rsidRPr="00991366" w:rsidP="0056597F">
      <w:pPr>
        <w:widowControl w:val="0"/>
        <w:autoSpaceDE w:val="0"/>
        <w:autoSpaceDN w:val="0"/>
        <w:bidi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9. Перечень основной учебной литературы.</w:t>
      </w:r>
    </w:p>
    <w:p w:rsidR="00B05FAA" w:rsidRPr="00185391" w:rsidP="0056597F">
      <w:pPr>
        <w:tabs>
          <w:tab w:val="left" w:pos="266"/>
        </w:tabs>
        <w:bidi w:val="0"/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</w:p>
    <w:p w:rsidR="00B05FAA" w:rsidRPr="00185391" w:rsidP="0056597F">
      <w:pPr>
        <w:tabs>
          <w:tab w:val="left" w:pos="266"/>
        </w:tabs>
        <w:bidi w:val="0"/>
        <w:spacing w:after="0" w:line="240" w:lineRule="auto"/>
        <w:ind w:firstLine="428"/>
        <w:jc w:val="both"/>
        <w:rPr>
          <w:rFonts w:ascii="Times New Roman" w:hAnsi="Times New Roman"/>
          <w:b/>
          <w:bCs/>
          <w:sz w:val="28"/>
          <w:szCs w:val="28"/>
        </w:rPr>
      </w:pPr>
      <w:r w:rsidRPr="00185391">
        <w:rPr>
          <w:rFonts w:ascii="Times New Roman" w:hAnsi="Times New Roman"/>
          <w:b/>
          <w:bCs/>
          <w:sz w:val="28"/>
          <w:szCs w:val="28"/>
        </w:rPr>
        <w:t>Цель курса:</w:t>
      </w:r>
    </w:p>
    <w:p w:rsidR="00B05FAA" w:rsidRPr="0056597F" w:rsidP="0056597F">
      <w:pPr>
        <w:bidi w:val="0"/>
        <w:spacing w:after="0" w:line="240" w:lineRule="auto"/>
        <w:ind w:firstLine="428"/>
        <w:jc w:val="both"/>
        <w:rPr>
          <w:rFonts w:ascii="Times New Roman" w:hAnsi="Times New Roman" w:cs="Times New Roman"/>
          <w:sz w:val="28"/>
          <w:szCs w:val="28"/>
        </w:rPr>
      </w:pPr>
      <w:r w:rsidRPr="0056597F">
        <w:rPr>
          <w:rFonts w:ascii="Times New Roman" w:hAnsi="Times New Roman" w:cs="Times New Roman"/>
          <w:sz w:val="28"/>
          <w:szCs w:val="28"/>
        </w:rPr>
        <w:t>обогащение теоретических знаний, совершенствование практических навыков, необходимых для деятельности будущих специалистов – преподавателей музыкальных школ, артистов оркестра, концертмейстеров, руководителей самодеятель</w:t>
      </w:r>
      <w:r>
        <w:rPr>
          <w:rFonts w:ascii="Times New Roman" w:hAnsi="Times New Roman" w:cs="Times New Roman"/>
          <w:sz w:val="28"/>
          <w:szCs w:val="28"/>
        </w:rPr>
        <w:t>ного коллектива, дирижера хора; д</w:t>
      </w:r>
      <w:r w:rsidRPr="0056597F">
        <w:rPr>
          <w:rFonts w:ascii="Times New Roman" w:hAnsi="Times New Roman" w:cs="Times New Roman"/>
          <w:sz w:val="28"/>
          <w:szCs w:val="28"/>
        </w:rPr>
        <w:t xml:space="preserve">анный предмет в системе теоретического цикла является основополагающим и, сосредотачивая в себе элементарные сведения из курсов гармонии, инструментоведения, изучается  в тесной связи со всеми предметами специального цикла. </w:t>
      </w:r>
    </w:p>
    <w:p w:rsidR="00B05FAA" w:rsidRPr="0056597F" w:rsidP="0056597F">
      <w:pPr>
        <w:bidi w:val="0"/>
        <w:spacing w:after="0" w:line="240" w:lineRule="auto"/>
        <w:ind w:firstLine="4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56597F">
        <w:rPr>
          <w:rFonts w:ascii="Times New Roman" w:hAnsi="Times New Roman" w:cs="Times New Roman"/>
          <w:sz w:val="28"/>
          <w:szCs w:val="28"/>
        </w:rPr>
        <w:t>адач</w:t>
      </w:r>
      <w:r>
        <w:rPr>
          <w:rFonts w:ascii="Times New Roman" w:hAnsi="Times New Roman" w:cs="Times New Roman"/>
          <w:sz w:val="28"/>
          <w:szCs w:val="28"/>
        </w:rPr>
        <w:t>и курса</w:t>
      </w:r>
      <w:r w:rsidRPr="0056597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05FAA" w:rsidRPr="0056597F" w:rsidP="0056597F">
      <w:pPr>
        <w:bidi w:val="0"/>
        <w:spacing w:after="0" w:line="240" w:lineRule="auto"/>
        <w:ind w:firstLine="428"/>
        <w:jc w:val="both"/>
        <w:rPr>
          <w:rFonts w:ascii="Times New Roman" w:hAnsi="Times New Roman" w:cs="Times New Roman"/>
          <w:sz w:val="28"/>
          <w:szCs w:val="28"/>
        </w:rPr>
      </w:pPr>
      <w:r w:rsidRPr="0056597F">
        <w:rPr>
          <w:rFonts w:ascii="Times New Roman" w:hAnsi="Times New Roman" w:cs="Times New Roman"/>
          <w:sz w:val="28"/>
          <w:szCs w:val="28"/>
        </w:rPr>
        <w:t xml:space="preserve">формирование и развитие музыкального мышления студентов, их аналитических способностей, </w:t>
      </w:r>
    </w:p>
    <w:p w:rsidR="00B05FAA" w:rsidRPr="0056597F" w:rsidP="0056597F">
      <w:pPr>
        <w:bidi w:val="0"/>
        <w:spacing w:after="0" w:line="240" w:lineRule="auto"/>
        <w:ind w:firstLine="428"/>
        <w:jc w:val="both"/>
        <w:rPr>
          <w:rFonts w:ascii="Times New Roman" w:hAnsi="Times New Roman" w:cs="Times New Roman"/>
          <w:sz w:val="28"/>
          <w:szCs w:val="28"/>
        </w:rPr>
      </w:pPr>
      <w:r w:rsidRPr="0056597F">
        <w:rPr>
          <w:rFonts w:ascii="Times New Roman" w:hAnsi="Times New Roman" w:cs="Times New Roman"/>
          <w:sz w:val="28"/>
          <w:szCs w:val="28"/>
        </w:rPr>
        <w:t>усвоение теоретического материала курса в полном объеме.</w:t>
      </w:r>
    </w:p>
    <w:p w:rsidR="00B05FAA" w:rsidRPr="00185391" w:rsidP="0056597F">
      <w:pPr>
        <w:tabs>
          <w:tab w:val="left" w:pos="266"/>
        </w:tabs>
        <w:bidi w:val="0"/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</w:p>
    <w:p w:rsidR="00B05FAA" w:rsidRPr="00185391" w:rsidP="0056597F">
      <w:pPr>
        <w:tabs>
          <w:tab w:val="left" w:pos="266"/>
        </w:tabs>
        <w:bidi w:val="0"/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  <w:r w:rsidRPr="00185391">
        <w:rPr>
          <w:rFonts w:ascii="Times New Roman" w:hAnsi="Times New Roman"/>
          <w:bCs/>
          <w:sz w:val="28"/>
          <w:szCs w:val="28"/>
        </w:rPr>
        <w:t xml:space="preserve">В результате изучения дисциплины </w:t>
      </w:r>
      <w:r w:rsidRPr="00185391">
        <w:t xml:space="preserve"> </w:t>
      </w:r>
      <w:r w:rsidRPr="00185391">
        <w:rPr>
          <w:rFonts w:ascii="Times New Roman" w:hAnsi="Times New Roman"/>
          <w:bCs/>
          <w:sz w:val="28"/>
          <w:szCs w:val="28"/>
        </w:rPr>
        <w:t>обучающийся должен</w:t>
      </w:r>
    </w:p>
    <w:p w:rsidR="00B05FAA" w:rsidRPr="00185391" w:rsidP="0056597F">
      <w:pPr>
        <w:bidi w:val="0"/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185391">
        <w:rPr>
          <w:rFonts w:ascii="Times New Roman" w:hAnsi="Times New Roman"/>
          <w:b/>
          <w:sz w:val="28"/>
        </w:rPr>
        <w:t>уметь:</w:t>
      </w:r>
    </w:p>
    <w:p w:rsidR="00B05FAA" w:rsidRPr="0056597F" w:rsidP="0056597F">
      <w:pPr>
        <w:bidi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6597F">
        <w:rPr>
          <w:rFonts w:ascii="Times New Roman" w:hAnsi="Times New Roman" w:cs="Times New Roman"/>
          <w:sz w:val="28"/>
          <w:szCs w:val="28"/>
        </w:rPr>
        <w:t xml:space="preserve">анализировать нотный текст  с  объяснением роли выразительных средств в контексте музыкального произведения; </w:t>
      </w:r>
    </w:p>
    <w:p w:rsidR="00B05FAA" w:rsidRPr="0056597F" w:rsidP="0056597F">
      <w:pPr>
        <w:bidi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6597F">
        <w:rPr>
          <w:rFonts w:ascii="Times New Roman" w:hAnsi="Times New Roman" w:cs="Times New Roman"/>
          <w:sz w:val="28"/>
          <w:szCs w:val="28"/>
        </w:rPr>
        <w:t xml:space="preserve">анализировать музыкальную ткань с точки зрения ладовой системы, особенностей звукоряда (использования диатонических или хроматических ладов, отклонений и модуляций); </w:t>
      </w:r>
    </w:p>
    <w:p w:rsidR="00B05FAA" w:rsidRPr="0056597F" w:rsidP="0056597F">
      <w:pPr>
        <w:bidi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6597F">
        <w:rPr>
          <w:rFonts w:ascii="Times New Roman" w:hAnsi="Times New Roman" w:cs="Times New Roman"/>
          <w:sz w:val="28"/>
          <w:szCs w:val="28"/>
        </w:rPr>
        <w:t xml:space="preserve">гармонической системы (модальной и функциональной стороны гармонии); </w:t>
      </w:r>
    </w:p>
    <w:p w:rsidR="00B05FAA" w:rsidRPr="0056597F" w:rsidP="0056597F">
      <w:pPr>
        <w:bidi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6597F">
        <w:rPr>
          <w:rFonts w:ascii="Times New Roman" w:hAnsi="Times New Roman" w:cs="Times New Roman"/>
          <w:sz w:val="28"/>
          <w:szCs w:val="28"/>
        </w:rPr>
        <w:t xml:space="preserve">фактурного изложения материала (типы фактур); </w:t>
      </w:r>
    </w:p>
    <w:p w:rsidR="00B05FAA" w:rsidRPr="0056597F" w:rsidP="0056597F">
      <w:pPr>
        <w:bidi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6597F">
        <w:rPr>
          <w:rFonts w:ascii="Times New Roman" w:hAnsi="Times New Roman" w:cs="Times New Roman"/>
          <w:sz w:val="28"/>
          <w:szCs w:val="28"/>
        </w:rPr>
        <w:t>типов изложения музыкального материала;</w:t>
      </w:r>
    </w:p>
    <w:p w:rsidR="00B05FAA" w:rsidRPr="0056597F" w:rsidP="0056597F">
      <w:pPr>
        <w:bidi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6597F">
        <w:rPr>
          <w:rFonts w:ascii="Times New Roman" w:hAnsi="Times New Roman" w:cs="Times New Roman"/>
          <w:sz w:val="28"/>
          <w:szCs w:val="28"/>
        </w:rPr>
        <w:t>использовать навыки владения элементами  музыкального языка на клавиатуре и в письменном виде;</w:t>
      </w:r>
    </w:p>
    <w:p w:rsidR="00B05FAA" w:rsidRPr="0056597F" w:rsidP="0056597F">
      <w:pPr>
        <w:bidi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597F">
        <w:rPr>
          <w:rFonts w:ascii="Times New Roman" w:hAnsi="Times New Roman" w:cs="Times New Roman"/>
          <w:b/>
          <w:sz w:val="28"/>
          <w:szCs w:val="28"/>
        </w:rPr>
        <w:t xml:space="preserve">знать: </w:t>
      </w:r>
    </w:p>
    <w:p w:rsidR="00B05FAA" w:rsidRPr="0056597F" w:rsidP="0056597F">
      <w:pPr>
        <w:bidi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6597F">
        <w:rPr>
          <w:rFonts w:ascii="Times New Roman" w:hAnsi="Times New Roman" w:cs="Times New Roman"/>
          <w:sz w:val="28"/>
          <w:szCs w:val="28"/>
        </w:rPr>
        <w:t xml:space="preserve">понятия звукоряда и лада, </w:t>
      </w:r>
    </w:p>
    <w:p w:rsidR="00B05FAA" w:rsidRPr="0056597F" w:rsidP="0056597F">
      <w:pPr>
        <w:bidi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6597F">
        <w:rPr>
          <w:rFonts w:ascii="Times New Roman" w:hAnsi="Times New Roman" w:cs="Times New Roman"/>
          <w:sz w:val="28"/>
          <w:szCs w:val="28"/>
        </w:rPr>
        <w:t xml:space="preserve">интервалов и аккордов, </w:t>
      </w:r>
    </w:p>
    <w:p w:rsidR="00B05FAA" w:rsidRPr="0056597F" w:rsidP="0056597F">
      <w:pPr>
        <w:bidi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6597F">
        <w:rPr>
          <w:rFonts w:ascii="Times New Roman" w:hAnsi="Times New Roman" w:cs="Times New Roman"/>
          <w:sz w:val="28"/>
          <w:szCs w:val="28"/>
        </w:rPr>
        <w:t xml:space="preserve">диатоники и хроматики, </w:t>
      </w:r>
    </w:p>
    <w:p w:rsidR="00B05FAA" w:rsidRPr="0056597F" w:rsidP="0056597F">
      <w:pPr>
        <w:bidi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6597F">
        <w:rPr>
          <w:rFonts w:ascii="Times New Roman" w:hAnsi="Times New Roman" w:cs="Times New Roman"/>
          <w:sz w:val="28"/>
          <w:szCs w:val="28"/>
        </w:rPr>
        <w:t xml:space="preserve">отклонения и модуляции, </w:t>
      </w:r>
    </w:p>
    <w:p w:rsidR="00B05FAA" w:rsidRPr="0056597F" w:rsidP="0056597F">
      <w:pPr>
        <w:bidi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6597F">
        <w:rPr>
          <w:rFonts w:ascii="Times New Roman" w:hAnsi="Times New Roman" w:cs="Times New Roman"/>
          <w:sz w:val="28"/>
          <w:szCs w:val="28"/>
        </w:rPr>
        <w:t>тональной и модальной системы;</w:t>
      </w:r>
    </w:p>
    <w:p w:rsidR="00B05FAA" w:rsidRPr="0056597F" w:rsidP="0056597F">
      <w:pPr>
        <w:bidi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6597F">
        <w:rPr>
          <w:rFonts w:ascii="Times New Roman" w:hAnsi="Times New Roman" w:cs="Times New Roman"/>
          <w:sz w:val="28"/>
          <w:szCs w:val="28"/>
        </w:rPr>
        <w:t>типы фактур.</w:t>
      </w:r>
    </w:p>
    <w:p w:rsidR="00B05FAA" w:rsidP="0056597F">
      <w:pPr>
        <w:bidi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9C1">
        <w:rPr>
          <w:rFonts w:ascii="Times New Roman" w:hAnsi="Times New Roman" w:cs="Times New Roman"/>
          <w:sz w:val="28"/>
          <w:szCs w:val="28"/>
        </w:rPr>
        <w:t xml:space="preserve">Обязательная учебная нагрузка студента – </w:t>
      </w:r>
      <w:r>
        <w:rPr>
          <w:rFonts w:ascii="Times New Roman" w:hAnsi="Times New Roman" w:cs="Times New Roman"/>
          <w:sz w:val="28"/>
          <w:szCs w:val="28"/>
        </w:rPr>
        <w:t>72</w:t>
      </w:r>
      <w:r w:rsidRPr="001949C1">
        <w:rPr>
          <w:rFonts w:ascii="Times New Roman" w:hAnsi="Times New Roman" w:cs="Times New Roman"/>
          <w:sz w:val="28"/>
          <w:szCs w:val="28"/>
        </w:rPr>
        <w:t xml:space="preserve"> часов, время изучения – </w:t>
      </w:r>
      <w:r>
        <w:rPr>
          <w:rFonts w:ascii="Times New Roman" w:hAnsi="Times New Roman" w:cs="Times New Roman"/>
          <w:sz w:val="28"/>
          <w:szCs w:val="28"/>
        </w:rPr>
        <w:t>1-2</w:t>
      </w:r>
      <w:r w:rsidRPr="001949C1">
        <w:rPr>
          <w:rFonts w:ascii="Times New Roman" w:hAnsi="Times New Roman" w:cs="Times New Roman"/>
          <w:sz w:val="28"/>
          <w:szCs w:val="28"/>
        </w:rPr>
        <w:t xml:space="preserve"> семестр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949C1">
        <w:rPr>
          <w:rFonts w:ascii="Times New Roman" w:hAnsi="Times New Roman" w:cs="Times New Roman"/>
          <w:sz w:val="28"/>
          <w:szCs w:val="28"/>
        </w:rPr>
        <w:t>.</w:t>
      </w:r>
      <w:r w:rsidR="004138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FAA" w:rsidRPr="001949C1" w:rsidP="001949C1">
      <w:pPr>
        <w:bidi w:val="0"/>
        <w:spacing w:after="0" w:line="240" w:lineRule="auto"/>
        <w:rPr>
          <w:rFonts w:ascii="Times New Roman" w:hAnsi="Times New Roman" w:cs="Times New Roman"/>
        </w:rPr>
      </w:pPr>
    </w:p>
    <w:sectPr w:rsidSect="006C41E0">
      <w:pgSz w:w="11906" w:h="16838"/>
      <w:pgMar w:top="1134" w:right="850" w:bottom="1134" w:left="1701" w:header="708" w:footer="708" w:gutter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CC"/>
    <w:family w:val="roman"/>
    <w:pitch w:val="variable"/>
    <w:sig w:usb0="00000000" w:usb1="00000000" w:usb2="00000000" w:usb3="00000000" w:csb0="0000009F" w:csb1="00000000"/>
  </w:font>
  <w:font w:name="Calibri">
    <w:panose1 w:val="00000000000000000000"/>
    <w:charset w:val="CC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2">
      <w:start w:val="1"/>
      <w:numFmt w:val="none"/>
      <w:pStyle w:val="Heading3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3">
      <w:start w:val="1"/>
      <w:numFmt w:val="none"/>
      <w:pStyle w:val="Heading4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77E8"/>
    <w:rsid w:val="000274F8"/>
    <w:rsid w:val="000B3820"/>
    <w:rsid w:val="000E2E72"/>
    <w:rsid w:val="000E7A03"/>
    <w:rsid w:val="00185391"/>
    <w:rsid w:val="001949C1"/>
    <w:rsid w:val="002C05DB"/>
    <w:rsid w:val="00363C29"/>
    <w:rsid w:val="0041384B"/>
    <w:rsid w:val="004E7121"/>
    <w:rsid w:val="0056597F"/>
    <w:rsid w:val="006C41E0"/>
    <w:rsid w:val="007200EF"/>
    <w:rsid w:val="007677E8"/>
    <w:rsid w:val="007D4790"/>
    <w:rsid w:val="008658DD"/>
    <w:rsid w:val="00991366"/>
    <w:rsid w:val="00A863ED"/>
    <w:rsid w:val="00B05FAA"/>
    <w:rsid w:val="00B33160"/>
    <w:rsid w:val="00EF4BC4"/>
    <w:rsid w:val="00F355B6"/>
    <w:rsid w:val="00FA258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7677E8"/>
    <w:pPr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ahoma"/>
      <w:snapToGrid/>
      <w:kern w:val="2"/>
      <w:sz w:val="22"/>
      <w:szCs w:val="22"/>
      <w:rtl w:val="0"/>
      <w:cs w:val="0"/>
      <w:lang w:val="ru-RU" w:eastAsia="ar-SA" w:bidi="ar-SA"/>
    </w:rPr>
  </w:style>
  <w:style w:type="paragraph" w:styleId="Heading1">
    <w:name w:val="heading 1"/>
    <w:basedOn w:val="Normal"/>
    <w:next w:val="BodyText"/>
    <w:link w:val="Heading1Char"/>
    <w:uiPriority w:val="99"/>
    <w:rsid w:val="007677E8"/>
    <w:pPr>
      <w:keepNext/>
      <w:widowControl w:val="0"/>
      <w:numPr>
        <w:numId w:val="1"/>
      </w:numPr>
      <w:tabs>
        <w:tab w:val="num" w:pos="0"/>
      </w:tabs>
      <w:spacing w:after="0" w:line="100" w:lineRule="atLeast"/>
      <w:jc w:val="center"/>
      <w:outlineLvl w:val="0"/>
    </w:pPr>
    <w:rPr>
      <w:rFonts w:ascii="Times New Roman" w:hAnsi="Times New Roman" w:cs="Times New Roman"/>
      <w:b/>
      <w:sz w:val="20"/>
      <w:szCs w:val="20"/>
    </w:rPr>
  </w:style>
  <w:style w:type="paragraph" w:styleId="Heading2">
    <w:name w:val="heading 2"/>
    <w:basedOn w:val="Normal"/>
    <w:next w:val="BodyText"/>
    <w:link w:val="Heading2Char"/>
    <w:uiPriority w:val="99"/>
    <w:rsid w:val="007677E8"/>
    <w:pPr>
      <w:keepNext/>
      <w:widowControl w:val="0"/>
      <w:numPr>
        <w:ilvl w:val="1"/>
        <w:numId w:val="1"/>
      </w:numPr>
      <w:tabs>
        <w:tab w:val="num" w:pos="0"/>
      </w:tabs>
      <w:spacing w:before="200" w:after="0"/>
      <w:jc w:val="left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9"/>
    <w:rsid w:val="007677E8"/>
    <w:pPr>
      <w:keepNext/>
      <w:widowControl w:val="0"/>
      <w:numPr>
        <w:ilvl w:val="2"/>
        <w:numId w:val="1"/>
      </w:numPr>
      <w:tabs>
        <w:tab w:val="num" w:pos="0"/>
      </w:tabs>
      <w:spacing w:before="200" w:after="0"/>
      <w:jc w:val="left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BodyText"/>
    <w:link w:val="Heading4Char"/>
    <w:uiPriority w:val="99"/>
    <w:rsid w:val="007677E8"/>
    <w:pPr>
      <w:keepNext/>
      <w:widowControl w:val="0"/>
      <w:numPr>
        <w:ilvl w:val="3"/>
        <w:numId w:val="1"/>
      </w:numPr>
      <w:tabs>
        <w:tab w:val="num" w:pos="0"/>
      </w:tabs>
      <w:spacing w:after="0" w:line="100" w:lineRule="atLeast"/>
      <w:jc w:val="center"/>
      <w:outlineLvl w:val="3"/>
    </w:pPr>
    <w:rPr>
      <w:rFonts w:ascii="Times New Roman" w:hAnsi="Times New Roman" w:cs="Times New Roman"/>
      <w:i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9"/>
    <w:locked/>
    <w:rsid w:val="007677E8"/>
    <w:rPr>
      <w:rFonts w:cs="Times New Roman"/>
      <w:b/>
      <w:kern w:val="2"/>
      <w:rtl w:val="0"/>
      <w:cs w:val="0"/>
      <w:lang w:val="ru-RU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677E8"/>
    <w:rPr>
      <w:rFonts w:ascii="Cambria" w:hAnsi="Cambria" w:cs="Tahoma"/>
      <w:b/>
      <w:bCs/>
      <w:color w:val="4F81BD"/>
      <w:kern w:val="2"/>
      <w:sz w:val="26"/>
      <w:szCs w:val="26"/>
      <w:rtl w:val="0"/>
      <w:cs w:val="0"/>
      <w:lang w:val="ru-RU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677E8"/>
    <w:rPr>
      <w:rFonts w:ascii="Cambria" w:hAnsi="Cambria" w:cs="Tahoma"/>
      <w:b/>
      <w:bCs/>
      <w:color w:val="4F81BD"/>
      <w:kern w:val="2"/>
      <w:sz w:val="22"/>
      <w:szCs w:val="22"/>
      <w:rtl w:val="0"/>
      <w:cs w:val="0"/>
      <w:lang w:val="ru-RU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677E8"/>
    <w:rPr>
      <w:rFonts w:cs="Times New Roman"/>
      <w:i/>
      <w:kern w:val="2"/>
      <w:rtl w:val="0"/>
      <w:cs w:val="0"/>
      <w:lang w:val="ru-RU" w:eastAsia="ar-SA" w:bidi="ar-SA"/>
    </w:rPr>
  </w:style>
  <w:style w:type="character" w:customStyle="1" w:styleId="1">
    <w:name w:val="Основной шрифт абзаца1"/>
    <w:uiPriority w:val="99"/>
    <w:rsid w:val="007677E8"/>
  </w:style>
  <w:style w:type="paragraph" w:styleId="NoSpacing">
    <w:name w:val="No Spacing"/>
    <w:uiPriority w:val="99"/>
    <w:rsid w:val="007677E8"/>
    <w:pPr>
      <w:widowControl/>
      <w:suppressAutoHyphens/>
      <w:autoSpaceDE/>
      <w:autoSpaceDN/>
      <w:adjustRightInd/>
      <w:ind w:left="0" w:right="0"/>
      <w:jc w:val="left"/>
      <w:textAlignment w:val="auto"/>
    </w:pPr>
    <w:rPr>
      <w:rFonts w:ascii="Calibri" w:hAnsi="Calibri" w:cs="Tahoma"/>
      <w:snapToGrid/>
      <w:kern w:val="2"/>
      <w:sz w:val="22"/>
      <w:szCs w:val="22"/>
      <w:rtl w:val="0"/>
      <w:cs w:val="0"/>
      <w:lang w:val="ru-RU" w:eastAsia="ar-SA" w:bidi="ar-SA"/>
    </w:rPr>
  </w:style>
  <w:style w:type="paragraph" w:styleId="BodyText">
    <w:name w:val="Body Text"/>
    <w:basedOn w:val="Normal"/>
    <w:link w:val="BodyTextChar"/>
    <w:uiPriority w:val="99"/>
    <w:semiHidden/>
    <w:rsid w:val="007677E8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677E8"/>
    <w:rPr>
      <w:rFonts w:ascii="Calibri" w:hAnsi="Calibri" w:cs="Tahoma"/>
      <w:kern w:val="2"/>
      <w:sz w:val="22"/>
      <w:szCs w:val="22"/>
      <w:rtl w:val="0"/>
      <w:cs w:val="0"/>
      <w:lang w:val="x-none" w:eastAsia="ar-SA" w:bidi="ar-SA"/>
    </w:rPr>
  </w:style>
  <w:style w:type="character" w:customStyle="1" w:styleId="2">
    <w:name w:val="Основной текст (2)_"/>
    <w:link w:val="20"/>
    <w:uiPriority w:val="99"/>
    <w:locked/>
    <w:rsid w:val="00F355B6"/>
  </w:style>
  <w:style w:type="paragraph" w:customStyle="1" w:styleId="20">
    <w:name w:val="Основной текст (2)"/>
    <w:basedOn w:val="Normal"/>
    <w:link w:val="2"/>
    <w:uiPriority w:val="99"/>
    <w:rsid w:val="00F355B6"/>
    <w:pPr>
      <w:shd w:val="clear" w:color="auto" w:fill="FFFFFF"/>
      <w:suppressAutoHyphens w:val="0"/>
      <w:spacing w:before="240" w:after="0" w:line="224" w:lineRule="exact"/>
      <w:jc w:val="both"/>
    </w:pPr>
    <w:rPr>
      <w:rFonts w:ascii="Times New Roman" w:hAnsi="Times New Roman" w:cs="Times New Roman"/>
      <w:noProof/>
      <w:kern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2</Pages>
  <Words>312</Words>
  <Characters>1779</Characters>
  <DocSecurity>0</DocSecurity>
  <Lines>0</Lines>
  <Paragraphs>0</Paragraphs>
  <ScaleCrop>false</ScaleCrop>
  <Company/>
  <LinksUpToDate>false</LinksUpToDate>
  <CharactersWithSpaces>2087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 на рабочую программу</dc:title>
  <cp:revision>4</cp:revision>
  <dcterms:created xsi:type="dcterms:W3CDTF">2015-01-13T14:42:00Z</dcterms:created>
  <dcterms:modified xsi:type="dcterms:W3CDTF">2015-01-16T13:12:00Z</dcterms:modified>
</cp:coreProperties>
</file>